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B" w:rsidRPr="005E3DEB" w:rsidRDefault="005E3DEB" w:rsidP="005E3DEB">
      <w:pPr>
        <w:spacing w:after="300" w:line="240" w:lineRule="auto"/>
        <w:outlineLvl w:val="0"/>
        <w:rPr>
          <w:rFonts w:ascii="Times New Roman" w:eastAsia="Times New Roman" w:hAnsi="Times New Roman" w:cs="Times New Roman"/>
          <w:b/>
          <w:bCs/>
          <w:kern w:val="36"/>
          <w:sz w:val="48"/>
          <w:szCs w:val="48"/>
          <w:lang w:eastAsia="en-GB"/>
        </w:rPr>
      </w:pPr>
      <w:r w:rsidRPr="005E3DEB">
        <w:rPr>
          <w:rFonts w:ascii="Times New Roman" w:eastAsia="Times New Roman" w:hAnsi="Times New Roman" w:cs="Times New Roman"/>
          <w:b/>
          <w:bCs/>
          <w:kern w:val="36"/>
          <w:sz w:val="48"/>
          <w:szCs w:val="48"/>
          <w:lang w:eastAsia="en-GB"/>
        </w:rPr>
        <w:t>Using consequences (suitable for 3-7)</w:t>
      </w:r>
    </w:p>
    <w:p w:rsidR="005E3DEB" w:rsidRPr="005E3DEB" w:rsidRDefault="005E3DEB" w:rsidP="005E3DEB">
      <w:pPr>
        <w:shd w:val="clear" w:color="auto" w:fill="FFFFFF"/>
        <w:spacing w:line="240" w:lineRule="auto"/>
        <w:rPr>
          <w:rFonts w:ascii="Arial" w:eastAsia="Times New Roman" w:hAnsi="Arial" w:cs="Arial"/>
          <w:b/>
          <w:bCs/>
          <w:color w:val="1F1F1F"/>
          <w:sz w:val="24"/>
          <w:szCs w:val="24"/>
          <w:lang w:eastAsia="en-GB"/>
        </w:rPr>
      </w:pPr>
      <w:r w:rsidRPr="005E3DEB">
        <w:rPr>
          <w:rFonts w:ascii="Arial" w:eastAsia="Times New Roman" w:hAnsi="Arial" w:cs="Arial"/>
          <w:b/>
          <w:bCs/>
          <w:color w:val="1F1F1F"/>
          <w:sz w:val="24"/>
          <w:szCs w:val="24"/>
          <w:lang w:eastAsia="en-GB"/>
        </w:rPr>
        <w:t>A consequence is something you do after your child behaves in a certain way. A consequence can be positive or negative. Try to give positive consequences for your child’s positive behaviour more often than you give negative consequences for unwanted behaviours.</w:t>
      </w:r>
    </w:p>
    <w:p w:rsidR="005E3DEB" w:rsidRPr="005E3DEB" w:rsidRDefault="005E3DEB" w:rsidP="005E3DEB">
      <w:pPr>
        <w:shd w:val="clear" w:color="auto" w:fill="FFFFFF"/>
        <w:spacing w:after="300" w:line="240" w:lineRule="auto"/>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Try to adjust consequences to your child’s needs and abilities. Choose consequences that match your child’s age and understanding and make them fair and reasonable.</w:t>
      </w:r>
    </w:p>
    <w:p w:rsidR="005E3DEB" w:rsidRPr="005E3DEB" w:rsidRDefault="005E3DEB" w:rsidP="005E3DEB">
      <w:pPr>
        <w:shd w:val="clear" w:color="auto" w:fill="FFFFFF"/>
        <w:spacing w:after="300" w:line="240" w:lineRule="auto"/>
        <w:rPr>
          <w:rFonts w:ascii="Arial" w:eastAsia="Times New Roman" w:hAnsi="Arial" w:cs="Arial"/>
          <w:color w:val="1F1F1F"/>
          <w:sz w:val="24"/>
          <w:szCs w:val="24"/>
          <w:lang w:eastAsia="en-GB"/>
        </w:rPr>
      </w:pPr>
      <w:r w:rsidRPr="005E3DEB">
        <w:rPr>
          <w:rFonts w:ascii="Arial" w:eastAsia="Times New Roman" w:hAnsi="Arial" w:cs="Arial"/>
          <w:b/>
          <w:bCs/>
          <w:color w:val="1F1F1F"/>
          <w:sz w:val="24"/>
          <w:szCs w:val="24"/>
          <w:lang w:eastAsia="en-GB"/>
        </w:rPr>
        <w:t>Examples of consequences:</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your child shares their toy - you praise them</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your child goes to bed without a fuss – you read an extra story</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your child throws sand – they have a break from the sandpit for a short time.</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children are fighting over a toy, the toy is put up on the shelf for 10 minutes.</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your child snatches toys – you leave the play area for 5 minutes.</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your child refuses to get dressed - you explain that they won’t be able to do what you had planned for the day and that they would only be able to stay inside the house.</w:t>
      </w:r>
    </w:p>
    <w:p w:rsidR="005E3DEB" w:rsidRPr="005E3DEB" w:rsidRDefault="005E3DEB" w:rsidP="00DA59C2">
      <w:pPr>
        <w:numPr>
          <w:ilvl w:val="0"/>
          <w:numId w:val="1"/>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they argue with other children – you take them away from the play area for 5 minutes to sit down and think.</w:t>
      </w:r>
    </w:p>
    <w:p w:rsidR="005E3DEB" w:rsidRPr="005E3DEB" w:rsidRDefault="005E3DEB" w:rsidP="005E3DEB">
      <w:pPr>
        <w:shd w:val="clear" w:color="auto" w:fill="FFFFFF"/>
        <w:spacing w:after="300" w:line="240" w:lineRule="auto"/>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It’s always best to try to focus more on giving your child praise and attention for behaving in ways that you like. This usually results in you needing to use negative consequences less.</w:t>
      </w:r>
    </w:p>
    <w:p w:rsidR="005E3DEB" w:rsidRPr="005E3DEB" w:rsidRDefault="005E3DEB" w:rsidP="005E3DEB">
      <w:pPr>
        <w:shd w:val="clear" w:color="auto" w:fill="FFFFFF"/>
        <w:spacing w:after="300" w:line="240" w:lineRule="auto"/>
        <w:rPr>
          <w:rFonts w:ascii="Arial" w:eastAsia="Times New Roman" w:hAnsi="Arial" w:cs="Arial"/>
          <w:color w:val="1F1F1F"/>
          <w:sz w:val="24"/>
          <w:szCs w:val="24"/>
          <w:lang w:eastAsia="en-GB"/>
        </w:rPr>
      </w:pPr>
      <w:r w:rsidRPr="005E3DEB">
        <w:rPr>
          <w:rFonts w:ascii="Arial" w:eastAsia="Times New Roman" w:hAnsi="Arial" w:cs="Arial"/>
          <w:b/>
          <w:bCs/>
          <w:color w:val="1F1F1F"/>
          <w:sz w:val="24"/>
          <w:szCs w:val="24"/>
          <w:lang w:eastAsia="en-GB"/>
        </w:rPr>
        <w:t>Tips for making consequences more effective</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Link good behaviour with an enjoyable activity and praise – “Well done for putting all your toys away – now we can read a book together”</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 use consequences in the same way and for the same behaviour every time - your child will know what to expect. It may help to think up consequences in advance, before the behaviour occurs, rather than to try to do it when you are upset. It helps your child to learn from the consequence if it is logically related to the behaviour, for example removing a toy if it is thrown.</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If you keep consequences short your child will be able to try again to behave in a way that you like.</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Toddlers have a short attention span. It will work better to give consequences right after a behaviour so your child can remember what they did that you liked or did not like.</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As your child gets older, you can explain what the consequences will be.  “We will leave the park if you snatch from other children”. </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 xml:space="preserve">Older children may benefit from knowing why they have been removed from a situation and how long the consequence of their action will last – bend down to make </w:t>
      </w:r>
      <w:r w:rsidRPr="005E3DEB">
        <w:rPr>
          <w:rFonts w:ascii="Arial" w:eastAsia="Times New Roman" w:hAnsi="Arial" w:cs="Arial"/>
          <w:color w:val="1F1F1F"/>
          <w:sz w:val="24"/>
          <w:szCs w:val="24"/>
          <w:lang w:eastAsia="en-GB"/>
        </w:rPr>
        <w:lastRenderedPageBreak/>
        <w:t>eye contact with them, explain calmly what has happened and how long they should wait until they can re-join an activity. A digital timer or egg timer can be a helpful tool.</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You could try removing them from an activity to a specific area in your house so that they can associate this space with time to think and reflect. Make sure the space is completely safe.</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Make sure you follow through or your child will learn that you don’t mean what you say.</w:t>
      </w:r>
    </w:p>
    <w:p w:rsidR="005E3DEB" w:rsidRPr="005E3DEB" w:rsidRDefault="005E3DEB" w:rsidP="00DA59C2">
      <w:pPr>
        <w:numPr>
          <w:ilvl w:val="0"/>
          <w:numId w:val="2"/>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5E3DEB">
        <w:rPr>
          <w:rFonts w:ascii="Arial" w:eastAsia="Times New Roman" w:hAnsi="Arial" w:cs="Arial"/>
          <w:color w:val="1F1F1F"/>
          <w:sz w:val="24"/>
          <w:szCs w:val="24"/>
          <w:lang w:eastAsia="en-GB"/>
        </w:rPr>
        <w:t>Avoid imposing a consequence in anger. It helps to apply consequences calmly and in a neutral tone. Shouting and smacking can turn things into a major battle.</w:t>
      </w:r>
    </w:p>
    <w:p w:rsidR="00632532" w:rsidRPr="005E3DEB" w:rsidRDefault="00632532" w:rsidP="005E3DEB"/>
    <w:sectPr w:rsidR="00632532" w:rsidRPr="005E3D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9C2" w:rsidRDefault="00DA59C2" w:rsidP="0004225C">
      <w:pPr>
        <w:spacing w:after="0" w:line="240" w:lineRule="auto"/>
      </w:pPr>
      <w:r>
        <w:separator/>
      </w:r>
    </w:p>
  </w:endnote>
  <w:endnote w:type="continuationSeparator" w:id="0">
    <w:p w:rsidR="00DA59C2" w:rsidRDefault="00DA59C2"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B" w:rsidRDefault="005E3D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B" w:rsidRDefault="005E3D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B" w:rsidRDefault="005E3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9C2" w:rsidRDefault="00DA59C2" w:rsidP="0004225C">
      <w:pPr>
        <w:spacing w:after="0" w:line="240" w:lineRule="auto"/>
      </w:pPr>
      <w:r>
        <w:separator/>
      </w:r>
    </w:p>
  </w:footnote>
  <w:footnote w:type="continuationSeparator" w:id="0">
    <w:p w:rsidR="00DA59C2" w:rsidRDefault="00DA59C2"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B" w:rsidRDefault="005E3D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1293A" w:rsidRDefault="0004225C" w:rsidP="006E417A">
    <w:pPr>
      <w:spacing w:after="300" w:line="240" w:lineRule="auto"/>
      <w:outlineLvl w:val="0"/>
    </w:pPr>
    <w:r>
      <w:t>26.06.2020</w:t>
    </w:r>
    <w:r w:rsidR="006C17AA">
      <w:t xml:space="preserve"> </w:t>
    </w:r>
    <w:bookmarkStart w:id="0" w:name="_GoBack"/>
    <w:r w:rsidR="005E3DEB">
      <w:fldChar w:fldCharType="begin"/>
    </w:r>
    <w:r w:rsidR="005E3DEB">
      <w:instrText xml:space="preserve"> HYPERLINK "https://gov.wales/using-consequences-suitable-3-7" </w:instrText>
    </w:r>
    <w:r w:rsidR="005E3DEB">
      <w:fldChar w:fldCharType="separate"/>
    </w:r>
    <w:r w:rsidR="005E3DEB">
      <w:rPr>
        <w:rStyle w:val="Hyperlink"/>
      </w:rPr>
      <w:t>https://gov.wales/using-consequences-suitable-3-7</w:t>
    </w:r>
    <w:r w:rsidR="005E3DEB">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DEB" w:rsidRDefault="005E3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1C18"/>
    <w:multiLevelType w:val="multilevel"/>
    <w:tmpl w:val="DDF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F6C2A"/>
    <w:multiLevelType w:val="multilevel"/>
    <w:tmpl w:val="8C3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C4EAA"/>
    <w:rsid w:val="00151BBA"/>
    <w:rsid w:val="001E7998"/>
    <w:rsid w:val="002369D2"/>
    <w:rsid w:val="00326ACF"/>
    <w:rsid w:val="005501D8"/>
    <w:rsid w:val="005E3DEB"/>
    <w:rsid w:val="005F2819"/>
    <w:rsid w:val="00632532"/>
    <w:rsid w:val="006C17AA"/>
    <w:rsid w:val="006E417A"/>
    <w:rsid w:val="0082167B"/>
    <w:rsid w:val="00884B5A"/>
    <w:rsid w:val="008E3999"/>
    <w:rsid w:val="00AF7B23"/>
    <w:rsid w:val="00C35D2F"/>
    <w:rsid w:val="00CB5E70"/>
    <w:rsid w:val="00DA59C2"/>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788">
      <w:bodyDiv w:val="1"/>
      <w:marLeft w:val="0"/>
      <w:marRight w:val="0"/>
      <w:marTop w:val="0"/>
      <w:marBottom w:val="0"/>
      <w:divBdr>
        <w:top w:val="none" w:sz="0" w:space="0" w:color="auto"/>
        <w:left w:val="none" w:sz="0" w:space="0" w:color="auto"/>
        <w:bottom w:val="none" w:sz="0" w:space="0" w:color="auto"/>
        <w:right w:val="none" w:sz="0" w:space="0" w:color="auto"/>
      </w:divBdr>
      <w:divsChild>
        <w:div w:id="1430931474">
          <w:marLeft w:val="0"/>
          <w:marRight w:val="0"/>
          <w:marTop w:val="0"/>
          <w:marBottom w:val="0"/>
          <w:divBdr>
            <w:top w:val="none" w:sz="0" w:space="0" w:color="auto"/>
            <w:left w:val="none" w:sz="0" w:space="0" w:color="auto"/>
            <w:bottom w:val="none" w:sz="0" w:space="0" w:color="auto"/>
            <w:right w:val="none" w:sz="0" w:space="0" w:color="auto"/>
          </w:divBdr>
          <w:divsChild>
            <w:div w:id="941037636">
              <w:marLeft w:val="0"/>
              <w:marRight w:val="0"/>
              <w:marTop w:val="0"/>
              <w:marBottom w:val="300"/>
              <w:divBdr>
                <w:top w:val="none" w:sz="0" w:space="0" w:color="auto"/>
                <w:left w:val="none" w:sz="0" w:space="0" w:color="auto"/>
                <w:bottom w:val="none" w:sz="0" w:space="0" w:color="auto"/>
                <w:right w:val="none" w:sz="0" w:space="0" w:color="auto"/>
              </w:divBdr>
            </w:div>
            <w:div w:id="146023668">
              <w:marLeft w:val="0"/>
              <w:marRight w:val="0"/>
              <w:marTop w:val="0"/>
              <w:marBottom w:val="300"/>
              <w:divBdr>
                <w:top w:val="none" w:sz="0" w:space="0" w:color="auto"/>
                <w:left w:val="none" w:sz="0" w:space="0" w:color="auto"/>
                <w:bottom w:val="none" w:sz="0" w:space="0" w:color="auto"/>
                <w:right w:val="none" w:sz="0" w:space="0" w:color="auto"/>
              </w:divBdr>
            </w:div>
            <w:div w:id="103149042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sChild>
                    <w:div w:id="1199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6746">
      <w:bodyDiv w:val="1"/>
      <w:marLeft w:val="0"/>
      <w:marRight w:val="0"/>
      <w:marTop w:val="0"/>
      <w:marBottom w:val="0"/>
      <w:divBdr>
        <w:top w:val="none" w:sz="0" w:space="0" w:color="auto"/>
        <w:left w:val="none" w:sz="0" w:space="0" w:color="auto"/>
        <w:bottom w:val="none" w:sz="0" w:space="0" w:color="auto"/>
        <w:right w:val="none" w:sz="0" w:space="0" w:color="auto"/>
      </w:divBdr>
      <w:divsChild>
        <w:div w:id="1803575700">
          <w:marLeft w:val="0"/>
          <w:marRight w:val="0"/>
          <w:marTop w:val="0"/>
          <w:marBottom w:val="0"/>
          <w:divBdr>
            <w:top w:val="none" w:sz="0" w:space="0" w:color="auto"/>
            <w:left w:val="none" w:sz="0" w:space="0" w:color="auto"/>
            <w:bottom w:val="none" w:sz="0" w:space="0" w:color="auto"/>
            <w:right w:val="none" w:sz="0" w:space="0" w:color="auto"/>
          </w:divBdr>
          <w:divsChild>
            <w:div w:id="313486434">
              <w:marLeft w:val="0"/>
              <w:marRight w:val="0"/>
              <w:marTop w:val="0"/>
              <w:marBottom w:val="300"/>
              <w:divBdr>
                <w:top w:val="none" w:sz="0" w:space="0" w:color="auto"/>
                <w:left w:val="none" w:sz="0" w:space="0" w:color="auto"/>
                <w:bottom w:val="none" w:sz="0" w:space="0" w:color="auto"/>
                <w:right w:val="none" w:sz="0" w:space="0" w:color="auto"/>
              </w:divBdr>
            </w:div>
            <w:div w:id="1782724384">
              <w:marLeft w:val="0"/>
              <w:marRight w:val="0"/>
              <w:marTop w:val="0"/>
              <w:marBottom w:val="0"/>
              <w:divBdr>
                <w:top w:val="none" w:sz="0" w:space="0" w:color="auto"/>
                <w:left w:val="none" w:sz="0" w:space="0" w:color="auto"/>
                <w:bottom w:val="none" w:sz="0" w:space="0" w:color="auto"/>
                <w:right w:val="none" w:sz="0" w:space="0" w:color="auto"/>
              </w:divBdr>
              <w:divsChild>
                <w:div w:id="1996645035">
                  <w:marLeft w:val="0"/>
                  <w:marRight w:val="0"/>
                  <w:marTop w:val="0"/>
                  <w:marBottom w:val="0"/>
                  <w:divBdr>
                    <w:top w:val="none" w:sz="0" w:space="0" w:color="auto"/>
                    <w:left w:val="none" w:sz="0" w:space="0" w:color="auto"/>
                    <w:bottom w:val="none" w:sz="0" w:space="0" w:color="auto"/>
                    <w:right w:val="none" w:sz="0" w:space="0" w:color="auto"/>
                  </w:divBdr>
                  <w:divsChild>
                    <w:div w:id="205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844">
      <w:bodyDiv w:val="1"/>
      <w:marLeft w:val="0"/>
      <w:marRight w:val="0"/>
      <w:marTop w:val="0"/>
      <w:marBottom w:val="0"/>
      <w:divBdr>
        <w:top w:val="none" w:sz="0" w:space="0" w:color="auto"/>
        <w:left w:val="none" w:sz="0" w:space="0" w:color="auto"/>
        <w:bottom w:val="none" w:sz="0" w:space="0" w:color="auto"/>
        <w:right w:val="none" w:sz="0" w:space="0" w:color="auto"/>
      </w:divBdr>
      <w:divsChild>
        <w:div w:id="1598562660">
          <w:marLeft w:val="0"/>
          <w:marRight w:val="0"/>
          <w:marTop w:val="0"/>
          <w:marBottom w:val="0"/>
          <w:divBdr>
            <w:top w:val="none" w:sz="0" w:space="0" w:color="auto"/>
            <w:left w:val="none" w:sz="0" w:space="0" w:color="auto"/>
            <w:bottom w:val="none" w:sz="0" w:space="0" w:color="auto"/>
            <w:right w:val="none" w:sz="0" w:space="0" w:color="auto"/>
          </w:divBdr>
          <w:divsChild>
            <w:div w:id="2002926158">
              <w:marLeft w:val="0"/>
              <w:marRight w:val="0"/>
              <w:marTop w:val="0"/>
              <w:marBottom w:val="300"/>
              <w:divBdr>
                <w:top w:val="none" w:sz="0" w:space="0" w:color="auto"/>
                <w:left w:val="none" w:sz="0" w:space="0" w:color="auto"/>
                <w:bottom w:val="none" w:sz="0" w:space="0" w:color="auto"/>
                <w:right w:val="none" w:sz="0" w:space="0" w:color="auto"/>
              </w:divBdr>
            </w:div>
            <w:div w:id="1089424849">
              <w:marLeft w:val="0"/>
              <w:marRight w:val="0"/>
              <w:marTop w:val="0"/>
              <w:marBottom w:val="0"/>
              <w:divBdr>
                <w:top w:val="none" w:sz="0" w:space="0" w:color="auto"/>
                <w:left w:val="none" w:sz="0" w:space="0" w:color="auto"/>
                <w:bottom w:val="none" w:sz="0" w:space="0" w:color="auto"/>
                <w:right w:val="none" w:sz="0" w:space="0" w:color="auto"/>
              </w:divBdr>
              <w:divsChild>
                <w:div w:id="1065376376">
                  <w:marLeft w:val="0"/>
                  <w:marRight w:val="0"/>
                  <w:marTop w:val="0"/>
                  <w:marBottom w:val="0"/>
                  <w:divBdr>
                    <w:top w:val="none" w:sz="0" w:space="0" w:color="auto"/>
                    <w:left w:val="none" w:sz="0" w:space="0" w:color="auto"/>
                    <w:bottom w:val="none" w:sz="0" w:space="0" w:color="auto"/>
                    <w:right w:val="none" w:sz="0" w:space="0" w:color="auto"/>
                  </w:divBdr>
                  <w:divsChild>
                    <w:div w:id="391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51">
      <w:bodyDiv w:val="1"/>
      <w:marLeft w:val="0"/>
      <w:marRight w:val="0"/>
      <w:marTop w:val="0"/>
      <w:marBottom w:val="0"/>
      <w:divBdr>
        <w:top w:val="none" w:sz="0" w:space="0" w:color="auto"/>
        <w:left w:val="none" w:sz="0" w:space="0" w:color="auto"/>
        <w:bottom w:val="none" w:sz="0" w:space="0" w:color="auto"/>
        <w:right w:val="none" w:sz="0" w:space="0" w:color="auto"/>
      </w:divBdr>
      <w:divsChild>
        <w:div w:id="1172181898">
          <w:marLeft w:val="0"/>
          <w:marRight w:val="0"/>
          <w:marTop w:val="0"/>
          <w:marBottom w:val="0"/>
          <w:divBdr>
            <w:top w:val="none" w:sz="0" w:space="0" w:color="auto"/>
            <w:left w:val="none" w:sz="0" w:space="0" w:color="auto"/>
            <w:bottom w:val="none" w:sz="0" w:space="0" w:color="auto"/>
            <w:right w:val="none" w:sz="0" w:space="0" w:color="auto"/>
          </w:divBdr>
          <w:divsChild>
            <w:div w:id="915363910">
              <w:marLeft w:val="0"/>
              <w:marRight w:val="0"/>
              <w:marTop w:val="0"/>
              <w:marBottom w:val="300"/>
              <w:divBdr>
                <w:top w:val="none" w:sz="0" w:space="0" w:color="auto"/>
                <w:left w:val="none" w:sz="0" w:space="0" w:color="auto"/>
                <w:bottom w:val="none" w:sz="0" w:space="0" w:color="auto"/>
                <w:right w:val="none" w:sz="0" w:space="0" w:color="auto"/>
              </w:divBdr>
            </w:div>
            <w:div w:id="13484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702">
      <w:bodyDiv w:val="1"/>
      <w:marLeft w:val="0"/>
      <w:marRight w:val="0"/>
      <w:marTop w:val="0"/>
      <w:marBottom w:val="0"/>
      <w:divBdr>
        <w:top w:val="none" w:sz="0" w:space="0" w:color="auto"/>
        <w:left w:val="none" w:sz="0" w:space="0" w:color="auto"/>
        <w:bottom w:val="none" w:sz="0" w:space="0" w:color="auto"/>
        <w:right w:val="none" w:sz="0" w:space="0" w:color="auto"/>
      </w:divBdr>
      <w:divsChild>
        <w:div w:id="161745021">
          <w:marLeft w:val="0"/>
          <w:marRight w:val="0"/>
          <w:marTop w:val="0"/>
          <w:marBottom w:val="0"/>
          <w:divBdr>
            <w:top w:val="none" w:sz="0" w:space="0" w:color="auto"/>
            <w:left w:val="none" w:sz="0" w:space="0" w:color="auto"/>
            <w:bottom w:val="none" w:sz="0" w:space="0" w:color="auto"/>
            <w:right w:val="none" w:sz="0" w:space="0" w:color="auto"/>
          </w:divBdr>
          <w:divsChild>
            <w:div w:id="2000963508">
              <w:marLeft w:val="0"/>
              <w:marRight w:val="0"/>
              <w:marTop w:val="0"/>
              <w:marBottom w:val="300"/>
              <w:divBdr>
                <w:top w:val="none" w:sz="0" w:space="0" w:color="auto"/>
                <w:left w:val="none" w:sz="0" w:space="0" w:color="auto"/>
                <w:bottom w:val="none" w:sz="0" w:space="0" w:color="auto"/>
                <w:right w:val="none" w:sz="0" w:space="0" w:color="auto"/>
              </w:divBdr>
            </w:div>
            <w:div w:id="893585809">
              <w:marLeft w:val="0"/>
              <w:marRight w:val="0"/>
              <w:marTop w:val="0"/>
              <w:marBottom w:val="0"/>
              <w:divBdr>
                <w:top w:val="none" w:sz="0" w:space="0" w:color="auto"/>
                <w:left w:val="none" w:sz="0" w:space="0" w:color="auto"/>
                <w:bottom w:val="none" w:sz="0" w:space="0" w:color="auto"/>
                <w:right w:val="none" w:sz="0" w:space="0" w:color="auto"/>
              </w:divBdr>
              <w:divsChild>
                <w:div w:id="1290357853">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131362520">
              <w:marLeft w:val="0"/>
              <w:marRight w:val="0"/>
              <w:marTop w:val="0"/>
              <w:marBottom w:val="300"/>
              <w:divBdr>
                <w:top w:val="none" w:sz="0" w:space="0" w:color="auto"/>
                <w:left w:val="none" w:sz="0" w:space="0" w:color="auto"/>
                <w:bottom w:val="none" w:sz="0" w:space="0" w:color="auto"/>
                <w:right w:val="none" w:sz="0" w:space="0" w:color="auto"/>
              </w:divBdr>
            </w:div>
            <w:div w:id="1947153731">
              <w:marLeft w:val="0"/>
              <w:marRight w:val="0"/>
              <w:marTop w:val="0"/>
              <w:marBottom w:val="0"/>
              <w:divBdr>
                <w:top w:val="none" w:sz="0" w:space="0" w:color="auto"/>
                <w:left w:val="none" w:sz="0" w:space="0" w:color="auto"/>
                <w:bottom w:val="none" w:sz="0" w:space="0" w:color="auto"/>
                <w:right w:val="none" w:sz="0" w:space="0" w:color="auto"/>
              </w:divBdr>
              <w:divsChild>
                <w:div w:id="1304232870">
                  <w:marLeft w:val="0"/>
                  <w:marRight w:val="0"/>
                  <w:marTop w:val="0"/>
                  <w:marBottom w:val="0"/>
                  <w:divBdr>
                    <w:top w:val="none" w:sz="0" w:space="0" w:color="auto"/>
                    <w:left w:val="none" w:sz="0" w:space="0" w:color="auto"/>
                    <w:bottom w:val="none" w:sz="0" w:space="0" w:color="auto"/>
                    <w:right w:val="none" w:sz="0" w:space="0" w:color="auto"/>
                  </w:divBdr>
                  <w:divsChild>
                    <w:div w:id="970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24">
      <w:bodyDiv w:val="1"/>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1733000254">
              <w:marLeft w:val="0"/>
              <w:marRight w:val="0"/>
              <w:marTop w:val="0"/>
              <w:marBottom w:val="300"/>
              <w:divBdr>
                <w:top w:val="none" w:sz="0" w:space="0" w:color="auto"/>
                <w:left w:val="none" w:sz="0" w:space="0" w:color="auto"/>
                <w:bottom w:val="none" w:sz="0" w:space="0" w:color="auto"/>
                <w:right w:val="none" w:sz="0" w:space="0" w:color="auto"/>
              </w:divBdr>
            </w:div>
            <w:div w:id="357775204">
              <w:marLeft w:val="0"/>
              <w:marRight w:val="0"/>
              <w:marTop w:val="0"/>
              <w:marBottom w:val="0"/>
              <w:divBdr>
                <w:top w:val="none" w:sz="0" w:space="0" w:color="auto"/>
                <w:left w:val="none" w:sz="0" w:space="0" w:color="auto"/>
                <w:bottom w:val="none" w:sz="0" w:space="0" w:color="auto"/>
                <w:right w:val="none" w:sz="0" w:space="0" w:color="auto"/>
              </w:divBdr>
              <w:divsChild>
                <w:div w:id="626085570">
                  <w:marLeft w:val="0"/>
                  <w:marRight w:val="0"/>
                  <w:marTop w:val="0"/>
                  <w:marBottom w:val="0"/>
                  <w:divBdr>
                    <w:top w:val="none" w:sz="0" w:space="0" w:color="auto"/>
                    <w:left w:val="none" w:sz="0" w:space="0" w:color="auto"/>
                    <w:bottom w:val="none" w:sz="0" w:space="0" w:color="auto"/>
                    <w:right w:val="none" w:sz="0" w:space="0" w:color="auto"/>
                  </w:divBdr>
                  <w:divsChild>
                    <w:div w:id="1463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5955">
      <w:bodyDiv w:val="1"/>
      <w:marLeft w:val="0"/>
      <w:marRight w:val="0"/>
      <w:marTop w:val="0"/>
      <w:marBottom w:val="0"/>
      <w:divBdr>
        <w:top w:val="none" w:sz="0" w:space="0" w:color="auto"/>
        <w:left w:val="none" w:sz="0" w:space="0" w:color="auto"/>
        <w:bottom w:val="none" w:sz="0" w:space="0" w:color="auto"/>
        <w:right w:val="none" w:sz="0" w:space="0" w:color="auto"/>
      </w:divBdr>
      <w:divsChild>
        <w:div w:id="57441662">
          <w:marLeft w:val="0"/>
          <w:marRight w:val="0"/>
          <w:marTop w:val="0"/>
          <w:marBottom w:val="0"/>
          <w:divBdr>
            <w:top w:val="none" w:sz="0" w:space="0" w:color="auto"/>
            <w:left w:val="none" w:sz="0" w:space="0" w:color="auto"/>
            <w:bottom w:val="none" w:sz="0" w:space="0" w:color="auto"/>
            <w:right w:val="none" w:sz="0" w:space="0" w:color="auto"/>
          </w:divBdr>
          <w:divsChild>
            <w:div w:id="1252281203">
              <w:marLeft w:val="0"/>
              <w:marRight w:val="0"/>
              <w:marTop w:val="0"/>
              <w:marBottom w:val="300"/>
              <w:divBdr>
                <w:top w:val="none" w:sz="0" w:space="0" w:color="auto"/>
                <w:left w:val="none" w:sz="0" w:space="0" w:color="auto"/>
                <w:bottom w:val="none" w:sz="0" w:space="0" w:color="auto"/>
                <w:right w:val="none" w:sz="0" w:space="0" w:color="auto"/>
              </w:divBdr>
            </w:div>
            <w:div w:id="1425879087">
              <w:marLeft w:val="0"/>
              <w:marRight w:val="0"/>
              <w:marTop w:val="0"/>
              <w:marBottom w:val="0"/>
              <w:divBdr>
                <w:top w:val="none" w:sz="0" w:space="0" w:color="auto"/>
                <w:left w:val="none" w:sz="0" w:space="0" w:color="auto"/>
                <w:bottom w:val="none" w:sz="0" w:space="0" w:color="auto"/>
                <w:right w:val="none" w:sz="0" w:space="0" w:color="auto"/>
              </w:divBdr>
              <w:divsChild>
                <w:div w:id="1972009004">
                  <w:marLeft w:val="0"/>
                  <w:marRight w:val="0"/>
                  <w:marTop w:val="0"/>
                  <w:marBottom w:val="0"/>
                  <w:divBdr>
                    <w:top w:val="none" w:sz="0" w:space="0" w:color="auto"/>
                    <w:left w:val="none" w:sz="0" w:space="0" w:color="auto"/>
                    <w:bottom w:val="none" w:sz="0" w:space="0" w:color="auto"/>
                    <w:right w:val="none" w:sz="0" w:space="0" w:color="auto"/>
                  </w:divBdr>
                  <w:divsChild>
                    <w:div w:id="3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6723">
      <w:bodyDiv w:val="1"/>
      <w:marLeft w:val="0"/>
      <w:marRight w:val="0"/>
      <w:marTop w:val="0"/>
      <w:marBottom w:val="0"/>
      <w:divBdr>
        <w:top w:val="none" w:sz="0" w:space="0" w:color="auto"/>
        <w:left w:val="none" w:sz="0" w:space="0" w:color="auto"/>
        <w:bottom w:val="none" w:sz="0" w:space="0" w:color="auto"/>
        <w:right w:val="none" w:sz="0" w:space="0" w:color="auto"/>
      </w:divBdr>
      <w:divsChild>
        <w:div w:id="1031296155">
          <w:marLeft w:val="0"/>
          <w:marRight w:val="0"/>
          <w:marTop w:val="0"/>
          <w:marBottom w:val="0"/>
          <w:divBdr>
            <w:top w:val="none" w:sz="0" w:space="0" w:color="auto"/>
            <w:left w:val="none" w:sz="0" w:space="0" w:color="auto"/>
            <w:bottom w:val="none" w:sz="0" w:space="0" w:color="auto"/>
            <w:right w:val="none" w:sz="0" w:space="0" w:color="auto"/>
          </w:divBdr>
          <w:divsChild>
            <w:div w:id="751393848">
              <w:marLeft w:val="0"/>
              <w:marRight w:val="0"/>
              <w:marTop w:val="0"/>
              <w:marBottom w:val="300"/>
              <w:divBdr>
                <w:top w:val="none" w:sz="0" w:space="0" w:color="auto"/>
                <w:left w:val="none" w:sz="0" w:space="0" w:color="auto"/>
                <w:bottom w:val="none" w:sz="0" w:space="0" w:color="auto"/>
                <w:right w:val="none" w:sz="0" w:space="0" w:color="auto"/>
              </w:divBdr>
            </w:div>
            <w:div w:id="305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2020-06-25T21:24:00Z</dcterms:created>
  <dcterms:modified xsi:type="dcterms:W3CDTF">2020-06-25T21:24:00Z</dcterms:modified>
</cp:coreProperties>
</file>