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5E" w:rsidRPr="00FC5D6F" w:rsidRDefault="0047195E" w:rsidP="00FC5D6F">
      <w:pPr>
        <w:tabs>
          <w:tab w:val="center" w:pos="4513"/>
        </w:tabs>
        <w:jc w:val="center"/>
        <w:rPr>
          <w:rFonts w:ascii="SassoonPrimaryInfant" w:hAnsi="SassoonPrimaryInfant"/>
          <w:b/>
          <w:noProof/>
          <w:sz w:val="32"/>
          <w:szCs w:val="32"/>
          <w:u w:val="single"/>
          <w:lang w:eastAsia="en-GB"/>
        </w:rPr>
      </w:pPr>
      <w:r w:rsidRPr="00FC5D6F">
        <w:rPr>
          <w:rFonts w:ascii="SassoonPrimaryInfant" w:hAnsi="SassoonPrimaryInfant"/>
          <w:b/>
          <w:noProof/>
          <w:sz w:val="32"/>
          <w:szCs w:val="32"/>
          <w:u w:val="single"/>
          <w:lang w:eastAsia="en-GB"/>
        </w:rPr>
        <w:t xml:space="preserve">Year One spellings – </w:t>
      </w:r>
      <w:r w:rsidR="00412656">
        <w:rPr>
          <w:rFonts w:ascii="SassoonPrimaryInfant" w:hAnsi="SassoonPrimaryInfant"/>
          <w:b/>
          <w:noProof/>
          <w:sz w:val="32"/>
          <w:szCs w:val="32"/>
          <w:u w:val="single"/>
          <w:lang w:eastAsia="en-GB"/>
        </w:rPr>
        <w:t>11</w:t>
      </w:r>
      <w:r w:rsidR="001660A8" w:rsidRPr="001660A8">
        <w:rPr>
          <w:rFonts w:ascii="SassoonPrimaryInfant" w:hAnsi="SassoonPrimaryInfant"/>
          <w:b/>
          <w:noProof/>
          <w:sz w:val="32"/>
          <w:szCs w:val="32"/>
          <w:u w:val="single"/>
          <w:vertAlign w:val="superscript"/>
          <w:lang w:eastAsia="en-GB"/>
        </w:rPr>
        <w:t>th</w:t>
      </w:r>
      <w:r w:rsidR="001660A8">
        <w:rPr>
          <w:rFonts w:ascii="SassoonPrimaryInfant" w:hAnsi="SassoonPrimaryInfant"/>
          <w:b/>
          <w:noProof/>
          <w:sz w:val="32"/>
          <w:szCs w:val="32"/>
          <w:u w:val="single"/>
          <w:lang w:eastAsia="en-GB"/>
        </w:rPr>
        <w:t xml:space="preserve"> May</w:t>
      </w:r>
      <w:r w:rsidR="00657543" w:rsidRPr="00FC5D6F">
        <w:rPr>
          <w:rFonts w:ascii="SassoonPrimaryInfant" w:hAnsi="SassoonPrimaryInfant"/>
          <w:b/>
          <w:noProof/>
          <w:sz w:val="32"/>
          <w:szCs w:val="32"/>
          <w:u w:val="single"/>
          <w:lang w:eastAsia="en-GB"/>
        </w:rPr>
        <w:t xml:space="preserve"> 20</w:t>
      </w:r>
    </w:p>
    <w:p w:rsidR="00A90E6C" w:rsidRPr="00FC5D6F" w:rsidRDefault="00FC5D6F" w:rsidP="004D7310">
      <w:pPr>
        <w:rPr>
          <w:rFonts w:ascii="SassoonPrimaryInfant" w:hAnsi="SassoonPrimaryInfant"/>
          <w:noProof/>
          <w:sz w:val="56"/>
          <w:szCs w:val="56"/>
          <w:lang w:eastAsia="en-GB"/>
        </w:rPr>
      </w:pPr>
      <w:r w:rsidRPr="00FC5D6F">
        <w:rPr>
          <w:rFonts w:ascii="SassoonPrimaryInfant" w:hAnsi="SassoonPrimaryInfant"/>
          <w:noProof/>
          <w:sz w:val="32"/>
          <w:szCs w:val="32"/>
          <w:lang w:eastAsia="en-GB"/>
        </w:rPr>
        <w:t>T</w:t>
      </w:r>
      <w:r w:rsidR="00412656">
        <w:rPr>
          <w:rFonts w:ascii="SassoonPrimaryInfant" w:hAnsi="SassoonPrimaryInfant"/>
          <w:noProof/>
          <w:sz w:val="32"/>
          <w:szCs w:val="32"/>
          <w:lang w:eastAsia="en-GB"/>
        </w:rPr>
        <w:t>his week our spellings all have the suffix ‘ing’</w:t>
      </w:r>
      <w:r w:rsidR="001660A8">
        <w:rPr>
          <w:rFonts w:ascii="SassoonPrimaryInfant" w:hAnsi="SassoonPrimaryInfant"/>
          <w:noProof/>
          <w:sz w:val="32"/>
          <w:szCs w:val="32"/>
          <w:lang w:eastAsia="en-GB"/>
        </w:rPr>
        <w:t xml:space="preserve">.  </w:t>
      </w:r>
      <w:r w:rsidR="00412656">
        <w:rPr>
          <w:rFonts w:ascii="SassoonPrimaryInfant" w:hAnsi="SassoonPrimaryInfant"/>
          <w:noProof/>
          <w:sz w:val="32"/>
          <w:szCs w:val="32"/>
          <w:lang w:eastAsia="en-GB"/>
        </w:rPr>
        <w:t xml:space="preserve">Practise writing these words and then use them to write some sentences.  </w:t>
      </w:r>
      <w:r>
        <w:rPr>
          <w:rFonts w:ascii="SassoonPrimaryInfant" w:hAnsi="SassoonPrimaryInfant"/>
          <w:noProof/>
          <w:sz w:val="32"/>
          <w:szCs w:val="32"/>
          <w:lang w:eastAsia="en-GB"/>
        </w:rPr>
        <w:t>Don’t forget your capital letters, finger spaces and full stops</w:t>
      </w:r>
      <w:r w:rsidR="00412656">
        <w:rPr>
          <w:rFonts w:ascii="SassoonPrimaryInfant" w:hAnsi="SassoonPrimaryInfant"/>
          <w:noProof/>
          <w:sz w:val="32"/>
          <w:szCs w:val="32"/>
          <w:lang w:eastAsia="en-GB"/>
        </w:rPr>
        <w:t xml:space="preserve"> when you are doing your sentences.</w:t>
      </w:r>
    </w:p>
    <w:tbl>
      <w:tblPr>
        <w:tblStyle w:val="TableGrid"/>
        <w:tblpPr w:leftFromText="180" w:rightFromText="180" w:vertAnchor="page" w:horzAnchor="margin" w:tblpY="2551"/>
        <w:tblW w:w="11194" w:type="dxa"/>
        <w:tblLook w:val="04A0" w:firstRow="1" w:lastRow="0" w:firstColumn="1" w:lastColumn="0" w:noHBand="0" w:noVBand="1"/>
      </w:tblPr>
      <w:tblGrid>
        <w:gridCol w:w="2550"/>
        <w:gridCol w:w="2690"/>
        <w:gridCol w:w="2977"/>
        <w:gridCol w:w="2977"/>
      </w:tblGrid>
      <w:tr w:rsidR="00FC5D6F" w:rsidRPr="00FC5D6F" w:rsidTr="00340252">
        <w:tc>
          <w:tcPr>
            <w:tcW w:w="2550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690" w:type="dxa"/>
          </w:tcPr>
          <w:p w:rsidR="00FC5D6F" w:rsidRPr="00FC5D6F" w:rsidRDefault="00FC5D6F" w:rsidP="00FC5D6F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FC5D6F">
              <w:rPr>
                <w:rFonts w:ascii="SassoonPrimaryInfant" w:hAnsi="SassoonPrimaryInfant"/>
                <w:sz w:val="56"/>
                <w:szCs w:val="56"/>
              </w:rPr>
              <w:t>1</w:t>
            </w:r>
            <w:r w:rsidRPr="00FC5D6F">
              <w:rPr>
                <w:rFonts w:ascii="SassoonPrimaryInfant" w:hAnsi="SassoonPrimaryInfant"/>
                <w:sz w:val="56"/>
                <w:szCs w:val="56"/>
                <w:vertAlign w:val="superscript"/>
              </w:rPr>
              <w:t xml:space="preserve">st </w:t>
            </w:r>
            <w:r w:rsidRPr="00FC5D6F">
              <w:rPr>
                <w:rFonts w:ascii="SassoonPrimaryInfant" w:hAnsi="SassoonPrimaryInfant"/>
                <w:sz w:val="56"/>
                <w:szCs w:val="56"/>
              </w:rPr>
              <w:t xml:space="preserve"> try</w:t>
            </w:r>
          </w:p>
        </w:tc>
        <w:tc>
          <w:tcPr>
            <w:tcW w:w="2977" w:type="dxa"/>
          </w:tcPr>
          <w:p w:rsidR="00FC5D6F" w:rsidRPr="00FC5D6F" w:rsidRDefault="00FC5D6F" w:rsidP="00FC5D6F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FC5D6F">
              <w:rPr>
                <w:rFonts w:ascii="SassoonPrimaryInfant" w:hAnsi="SassoonPrimaryInfant"/>
                <w:sz w:val="56"/>
                <w:szCs w:val="56"/>
              </w:rPr>
              <w:t>2</w:t>
            </w:r>
            <w:r w:rsidRPr="00FC5D6F">
              <w:rPr>
                <w:rFonts w:ascii="SassoonPrimaryInfant" w:hAnsi="SassoonPrimaryInfant"/>
                <w:sz w:val="56"/>
                <w:szCs w:val="56"/>
                <w:vertAlign w:val="superscript"/>
              </w:rPr>
              <w:t xml:space="preserve">nd </w:t>
            </w:r>
            <w:r w:rsidRPr="00FC5D6F">
              <w:rPr>
                <w:rFonts w:ascii="SassoonPrimaryInfant" w:hAnsi="SassoonPrimaryInfant"/>
                <w:sz w:val="56"/>
                <w:szCs w:val="56"/>
              </w:rPr>
              <w:t xml:space="preserve"> try</w:t>
            </w:r>
          </w:p>
        </w:tc>
        <w:tc>
          <w:tcPr>
            <w:tcW w:w="2977" w:type="dxa"/>
          </w:tcPr>
          <w:p w:rsidR="00FC5D6F" w:rsidRPr="00FC5D6F" w:rsidRDefault="00FC5D6F" w:rsidP="00FC5D6F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FC5D6F">
              <w:rPr>
                <w:rFonts w:ascii="SassoonPrimaryInfant" w:hAnsi="SassoonPrimaryInfant"/>
                <w:sz w:val="56"/>
                <w:szCs w:val="56"/>
              </w:rPr>
              <w:t>3</w:t>
            </w:r>
            <w:r w:rsidRPr="00FC5D6F">
              <w:rPr>
                <w:rFonts w:ascii="SassoonPrimaryInfant" w:hAnsi="SassoonPrimaryInfant"/>
                <w:sz w:val="56"/>
                <w:szCs w:val="56"/>
                <w:vertAlign w:val="superscript"/>
              </w:rPr>
              <w:t>rd</w:t>
            </w:r>
            <w:r w:rsidRPr="00FC5D6F">
              <w:rPr>
                <w:rFonts w:ascii="SassoonPrimaryInfant" w:hAnsi="SassoonPrimaryInfant"/>
                <w:sz w:val="56"/>
                <w:szCs w:val="56"/>
              </w:rPr>
              <w:t xml:space="preserve">  try</w:t>
            </w:r>
          </w:p>
        </w:tc>
      </w:tr>
      <w:tr w:rsidR="00FC5D6F" w:rsidRPr="00FC5D6F" w:rsidTr="00340252">
        <w:trPr>
          <w:trHeight w:val="678"/>
        </w:trPr>
        <w:tc>
          <w:tcPr>
            <w:tcW w:w="2550" w:type="dxa"/>
          </w:tcPr>
          <w:p w:rsidR="00FC5D6F" w:rsidRPr="00FC5D6F" w:rsidRDefault="001660A8" w:rsidP="00412656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growl</w:t>
            </w:r>
            <w:r w:rsidR="00412656">
              <w:rPr>
                <w:rFonts w:ascii="SassoonPrimaryInfant" w:hAnsi="SassoonPrimaryInfant"/>
                <w:sz w:val="56"/>
                <w:szCs w:val="56"/>
              </w:rPr>
              <w:t>ing</w:t>
            </w:r>
          </w:p>
        </w:tc>
        <w:tc>
          <w:tcPr>
            <w:tcW w:w="2690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  <w:tr w:rsidR="00FC5D6F" w:rsidRPr="00FC5D6F" w:rsidTr="00340252">
        <w:tc>
          <w:tcPr>
            <w:tcW w:w="2550" w:type="dxa"/>
          </w:tcPr>
          <w:p w:rsidR="00FC5D6F" w:rsidRPr="00FC5D6F" w:rsidRDefault="001660A8" w:rsidP="00412656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enjoy</w:t>
            </w:r>
            <w:r w:rsidR="00412656">
              <w:rPr>
                <w:rFonts w:ascii="SassoonPrimaryInfant" w:hAnsi="SassoonPrimaryInfant"/>
                <w:sz w:val="56"/>
                <w:szCs w:val="56"/>
              </w:rPr>
              <w:t>ing</w:t>
            </w:r>
          </w:p>
        </w:tc>
        <w:tc>
          <w:tcPr>
            <w:tcW w:w="2690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  <w:tr w:rsidR="00FC5D6F" w:rsidRPr="00FC5D6F" w:rsidTr="00340252">
        <w:tc>
          <w:tcPr>
            <w:tcW w:w="2550" w:type="dxa"/>
          </w:tcPr>
          <w:p w:rsidR="00FC5D6F" w:rsidRPr="00FC5D6F" w:rsidRDefault="00412656" w:rsidP="00412656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cooking</w:t>
            </w:r>
          </w:p>
        </w:tc>
        <w:tc>
          <w:tcPr>
            <w:tcW w:w="2690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  <w:tr w:rsidR="00FC5D6F" w:rsidRPr="00FC5D6F" w:rsidTr="00340252">
        <w:tc>
          <w:tcPr>
            <w:tcW w:w="2550" w:type="dxa"/>
          </w:tcPr>
          <w:p w:rsidR="00FC5D6F" w:rsidRPr="00FC5D6F" w:rsidRDefault="00412656" w:rsidP="00485A6C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smelling</w:t>
            </w:r>
          </w:p>
        </w:tc>
        <w:tc>
          <w:tcPr>
            <w:tcW w:w="2690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  <w:tr w:rsidR="00FC5D6F" w:rsidRPr="00FC5D6F" w:rsidTr="00340252">
        <w:tc>
          <w:tcPr>
            <w:tcW w:w="2550" w:type="dxa"/>
          </w:tcPr>
          <w:p w:rsidR="00FC5D6F" w:rsidRPr="00FC5D6F" w:rsidRDefault="00412656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chewing</w:t>
            </w:r>
          </w:p>
        </w:tc>
        <w:tc>
          <w:tcPr>
            <w:tcW w:w="2690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  <w:tr w:rsidR="00FC5D6F" w:rsidRPr="00FC5D6F" w:rsidTr="00340252">
        <w:tc>
          <w:tcPr>
            <w:tcW w:w="2550" w:type="dxa"/>
          </w:tcPr>
          <w:p w:rsidR="00FC5D6F" w:rsidRPr="00FC5D6F" w:rsidRDefault="00412656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blowing</w:t>
            </w:r>
          </w:p>
        </w:tc>
        <w:tc>
          <w:tcPr>
            <w:tcW w:w="2690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  <w:tr w:rsidR="00FC5D6F" w:rsidRPr="00FC5D6F" w:rsidTr="00340252">
        <w:tc>
          <w:tcPr>
            <w:tcW w:w="2550" w:type="dxa"/>
          </w:tcPr>
          <w:p w:rsidR="00FC5D6F" w:rsidRPr="00FC5D6F" w:rsidRDefault="00412656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pointing</w:t>
            </w:r>
          </w:p>
        </w:tc>
        <w:tc>
          <w:tcPr>
            <w:tcW w:w="2690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  <w:tr w:rsidR="00FC5D6F" w:rsidRPr="00FC5D6F" w:rsidTr="00340252">
        <w:tc>
          <w:tcPr>
            <w:tcW w:w="2550" w:type="dxa"/>
          </w:tcPr>
          <w:p w:rsidR="00FC5D6F" w:rsidRPr="00FC5D6F" w:rsidRDefault="00412656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drawing</w:t>
            </w:r>
          </w:p>
        </w:tc>
        <w:tc>
          <w:tcPr>
            <w:tcW w:w="2690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  <w:tr w:rsidR="00FC5D6F" w:rsidRPr="00FC5D6F" w:rsidTr="00340252">
        <w:tc>
          <w:tcPr>
            <w:tcW w:w="2550" w:type="dxa"/>
          </w:tcPr>
          <w:p w:rsidR="00FC5D6F" w:rsidRPr="00FC5D6F" w:rsidRDefault="00412656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going</w:t>
            </w:r>
          </w:p>
        </w:tc>
        <w:tc>
          <w:tcPr>
            <w:tcW w:w="2690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  <w:tr w:rsidR="00FC5D6F" w:rsidRPr="00FC5D6F" w:rsidTr="00340252">
        <w:tc>
          <w:tcPr>
            <w:tcW w:w="2550" w:type="dxa"/>
          </w:tcPr>
          <w:p w:rsidR="00FC5D6F" w:rsidRPr="00FC5D6F" w:rsidRDefault="00412656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doing</w:t>
            </w:r>
            <w:bookmarkStart w:id="0" w:name="_GoBack"/>
            <w:bookmarkEnd w:id="0"/>
          </w:p>
        </w:tc>
        <w:tc>
          <w:tcPr>
            <w:tcW w:w="2690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977" w:type="dxa"/>
          </w:tcPr>
          <w:p w:rsidR="00FC5D6F" w:rsidRPr="00FC5D6F" w:rsidRDefault="00FC5D6F" w:rsidP="00FC5D6F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</w:tbl>
    <w:p w:rsidR="00DE1368" w:rsidRDefault="00DE1368" w:rsidP="00A90E6C">
      <w:pPr>
        <w:tabs>
          <w:tab w:val="left" w:pos="2880"/>
        </w:tabs>
        <w:rPr>
          <w:rFonts w:ascii="SassoonPrimaryInfant" w:hAnsi="SassoonPrimaryInfant"/>
          <w:sz w:val="20"/>
          <w:szCs w:val="20"/>
        </w:rPr>
      </w:pPr>
    </w:p>
    <w:p w:rsidR="00FC5D6F" w:rsidRPr="00FC5D6F" w:rsidRDefault="00FC5D6F" w:rsidP="00A90E6C">
      <w:pPr>
        <w:tabs>
          <w:tab w:val="left" w:pos="2880"/>
        </w:tabs>
        <w:rPr>
          <w:rFonts w:ascii="SassoonPrimaryInfant" w:hAnsi="SassoonPrimaryInfant"/>
          <w:sz w:val="36"/>
          <w:szCs w:val="36"/>
        </w:rPr>
      </w:pPr>
      <w:r w:rsidRPr="00FC5D6F">
        <w:rPr>
          <w:rFonts w:ascii="SassoonPrimaryInfant" w:hAnsi="SassoonPrimaryInfant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assoonPrimaryInfant" w:hAnsi="SassoonPrimaryInfant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5D6F" w:rsidRPr="00FC5D6F" w:rsidSect="00FC5D6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38" w:rsidRDefault="003E3338" w:rsidP="00FC5D6F">
      <w:pPr>
        <w:spacing w:after="0" w:line="240" w:lineRule="auto"/>
      </w:pPr>
      <w:r>
        <w:separator/>
      </w:r>
    </w:p>
  </w:endnote>
  <w:endnote w:type="continuationSeparator" w:id="0">
    <w:p w:rsidR="003E3338" w:rsidRDefault="003E3338" w:rsidP="00FC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38" w:rsidRDefault="003E3338" w:rsidP="00FC5D6F">
      <w:pPr>
        <w:spacing w:after="0" w:line="240" w:lineRule="auto"/>
      </w:pPr>
      <w:r>
        <w:separator/>
      </w:r>
    </w:p>
  </w:footnote>
  <w:footnote w:type="continuationSeparator" w:id="0">
    <w:p w:rsidR="003E3338" w:rsidRDefault="003E3338" w:rsidP="00FC5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BB"/>
    <w:rsid w:val="00052C3C"/>
    <w:rsid w:val="001076EC"/>
    <w:rsid w:val="001660A8"/>
    <w:rsid w:val="00175233"/>
    <w:rsid w:val="001A7F2E"/>
    <w:rsid w:val="001B1D0A"/>
    <w:rsid w:val="001B28AF"/>
    <w:rsid w:val="001D3711"/>
    <w:rsid w:val="002473F8"/>
    <w:rsid w:val="0026335E"/>
    <w:rsid w:val="002762DF"/>
    <w:rsid w:val="002E0D6B"/>
    <w:rsid w:val="00340252"/>
    <w:rsid w:val="00383C77"/>
    <w:rsid w:val="003E13FD"/>
    <w:rsid w:val="003E3338"/>
    <w:rsid w:val="003E7AA1"/>
    <w:rsid w:val="003F05BB"/>
    <w:rsid w:val="00412656"/>
    <w:rsid w:val="00465AE6"/>
    <w:rsid w:val="0047195E"/>
    <w:rsid w:val="00480576"/>
    <w:rsid w:val="00485A6C"/>
    <w:rsid w:val="004D7310"/>
    <w:rsid w:val="004E4FF3"/>
    <w:rsid w:val="00575019"/>
    <w:rsid w:val="005F237C"/>
    <w:rsid w:val="00605AF8"/>
    <w:rsid w:val="00657543"/>
    <w:rsid w:val="006B0FF6"/>
    <w:rsid w:val="006B7D46"/>
    <w:rsid w:val="006D6396"/>
    <w:rsid w:val="007A1393"/>
    <w:rsid w:val="007A4E95"/>
    <w:rsid w:val="00806B08"/>
    <w:rsid w:val="008330D9"/>
    <w:rsid w:val="00851201"/>
    <w:rsid w:val="008744D1"/>
    <w:rsid w:val="00951988"/>
    <w:rsid w:val="00954C52"/>
    <w:rsid w:val="009D39D5"/>
    <w:rsid w:val="00A16D6A"/>
    <w:rsid w:val="00A53438"/>
    <w:rsid w:val="00A65121"/>
    <w:rsid w:val="00A84D1C"/>
    <w:rsid w:val="00A90E6C"/>
    <w:rsid w:val="00A92B18"/>
    <w:rsid w:val="00A9538E"/>
    <w:rsid w:val="00A95A14"/>
    <w:rsid w:val="00B14378"/>
    <w:rsid w:val="00B405E9"/>
    <w:rsid w:val="00B952EF"/>
    <w:rsid w:val="00BB1080"/>
    <w:rsid w:val="00BB2660"/>
    <w:rsid w:val="00BB78DD"/>
    <w:rsid w:val="00C11815"/>
    <w:rsid w:val="00C15348"/>
    <w:rsid w:val="00C31F5C"/>
    <w:rsid w:val="00C41AAB"/>
    <w:rsid w:val="00C75D7F"/>
    <w:rsid w:val="00CE101E"/>
    <w:rsid w:val="00D440C9"/>
    <w:rsid w:val="00D67302"/>
    <w:rsid w:val="00D85728"/>
    <w:rsid w:val="00D866C9"/>
    <w:rsid w:val="00DD0B28"/>
    <w:rsid w:val="00DD504D"/>
    <w:rsid w:val="00DE1368"/>
    <w:rsid w:val="00E91A86"/>
    <w:rsid w:val="00E966ED"/>
    <w:rsid w:val="00EC713C"/>
    <w:rsid w:val="00ED6162"/>
    <w:rsid w:val="00F26778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016A"/>
  <w15:docId w15:val="{F11E5383-09FD-4886-B1BC-53E647E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6F"/>
  </w:style>
  <w:style w:type="paragraph" w:styleId="Footer">
    <w:name w:val="footer"/>
    <w:basedOn w:val="Normal"/>
    <w:link w:val="FooterChar"/>
    <w:uiPriority w:val="99"/>
    <w:unhideWhenUsed/>
    <w:rsid w:val="00FC5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Miss Lansdell</cp:lastModifiedBy>
  <cp:revision>2</cp:revision>
  <cp:lastPrinted>2020-03-19T14:15:00Z</cp:lastPrinted>
  <dcterms:created xsi:type="dcterms:W3CDTF">2020-05-04T08:41:00Z</dcterms:created>
  <dcterms:modified xsi:type="dcterms:W3CDTF">2020-05-04T08:41:00Z</dcterms:modified>
</cp:coreProperties>
</file>