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B3918" w14:textId="57E501E3" w:rsidR="2D43EA88" w:rsidRDefault="2D43EA88" w:rsidP="50F7FE62">
      <w:pPr>
        <w:jc w:val="center"/>
      </w:pPr>
      <w:r w:rsidRPr="0D1CFBAC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Foundation Phase – Summer Term – Week 2</w:t>
      </w:r>
    </w:p>
    <w:p w14:paraId="3AF64FC4" w14:textId="67AE9B81" w:rsidR="34D93EB7" w:rsidRDefault="34D93EB7" w:rsidP="0D1CFBAC">
      <w:pPr>
        <w:spacing w:line="257" w:lineRule="auto"/>
        <w:jc w:val="center"/>
      </w:pPr>
      <w:r w:rsidRPr="0D1CFBAC">
        <w:rPr>
          <w:rFonts w:ascii="Comic Sans MS" w:eastAsia="Comic Sans MS" w:hAnsi="Comic Sans MS" w:cs="Comic Sans MS"/>
          <w:sz w:val="20"/>
          <w:szCs w:val="20"/>
        </w:rPr>
        <w:t>These activities are for all children within the Foundation Phase.</w:t>
      </w:r>
    </w:p>
    <w:p w14:paraId="464CE87C" w14:textId="286C37FC" w:rsidR="34D93EB7" w:rsidRDefault="34D93EB7" w:rsidP="0D1CFBAC">
      <w:pPr>
        <w:spacing w:line="257" w:lineRule="auto"/>
        <w:jc w:val="center"/>
      </w:pPr>
      <w:r w:rsidRPr="0D1CFBAC">
        <w:rPr>
          <w:rFonts w:ascii="Comic Sans MS" w:eastAsia="Comic Sans MS" w:hAnsi="Comic Sans MS" w:cs="Comic Sans MS"/>
          <w:sz w:val="20"/>
          <w:szCs w:val="20"/>
        </w:rPr>
        <w:t>Where the work has been differentiated, please feel free to challenge your child/children with the next year group of work.</w:t>
      </w:r>
    </w:p>
    <w:p w14:paraId="32ADC7AE" w14:textId="3792392A" w:rsidR="0D1CFBAC" w:rsidRDefault="0D1CFBAC" w:rsidP="0D1CFBAC">
      <w:pPr>
        <w:spacing w:line="257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14:paraId="68A3D854" w14:textId="05CCE31D" w:rsidR="2D43EA88" w:rsidRDefault="2D43EA88">
      <w:r w:rsidRPr="0D1CFBAC">
        <w:rPr>
          <w:rFonts w:ascii="Comic Sans MS" w:eastAsia="Comic Sans MS" w:hAnsi="Comic Sans MS" w:cs="Comic Sans MS"/>
          <w:sz w:val="20"/>
          <w:szCs w:val="20"/>
          <w:u w:val="single"/>
        </w:rPr>
        <w:t>Daily Activities</w:t>
      </w:r>
      <w:r w:rsidR="1305E3ED" w:rsidRPr="0D1CFBAC">
        <w:rPr>
          <w:rFonts w:ascii="Comic Sans MS" w:eastAsia="Comic Sans MS" w:hAnsi="Comic Sans MS" w:cs="Comic Sans MS"/>
          <w:sz w:val="20"/>
          <w:szCs w:val="20"/>
          <w:u w:val="single"/>
        </w:rPr>
        <w:t xml:space="preserve"> </w:t>
      </w:r>
    </w:p>
    <w:p w14:paraId="02F68B93" w14:textId="1212BB83" w:rsidR="2D43EA88" w:rsidRDefault="2D43EA88" w:rsidP="50F7FE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50F7FE62">
        <w:rPr>
          <w:rFonts w:ascii="Comic Sans MS" w:eastAsia="Comic Sans MS" w:hAnsi="Comic Sans MS" w:cs="Comic Sans MS"/>
          <w:sz w:val="20"/>
          <w:szCs w:val="20"/>
        </w:rPr>
        <w:t xml:space="preserve">Reading </w:t>
      </w:r>
    </w:p>
    <w:p w14:paraId="27891DF9" w14:textId="32E7888C" w:rsidR="2D43EA88" w:rsidRDefault="2D43EA88" w:rsidP="50F7FE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50F7FE62">
        <w:rPr>
          <w:rFonts w:ascii="Comic Sans MS" w:eastAsia="Comic Sans MS" w:hAnsi="Comic Sans MS" w:cs="Comic Sans MS"/>
          <w:sz w:val="20"/>
          <w:szCs w:val="20"/>
        </w:rPr>
        <w:t>Spelling/Handwriting</w:t>
      </w:r>
    </w:p>
    <w:p w14:paraId="662C683C" w14:textId="05D2E55A" w:rsidR="2D43EA88" w:rsidRDefault="2D43EA88" w:rsidP="50F7FE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50F7FE62">
        <w:rPr>
          <w:rFonts w:ascii="Comic Sans MS" w:eastAsia="Comic Sans MS" w:hAnsi="Comic Sans MS" w:cs="Comic Sans MS"/>
          <w:sz w:val="20"/>
          <w:szCs w:val="20"/>
        </w:rPr>
        <w:t>Mental Maths</w:t>
      </w:r>
    </w:p>
    <w:p w14:paraId="4154E3DC" w14:textId="22C80057" w:rsidR="2D43EA88" w:rsidRDefault="2D43EA88" w:rsidP="50F7FE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50F7FE62">
        <w:rPr>
          <w:rFonts w:ascii="Comic Sans MS" w:eastAsia="Comic Sans MS" w:hAnsi="Comic Sans MS" w:cs="Comic Sans MS"/>
          <w:sz w:val="20"/>
          <w:szCs w:val="20"/>
        </w:rPr>
        <w:t>Joe Wicks</w:t>
      </w:r>
    </w:p>
    <w:p w14:paraId="58B816AE" w14:textId="716ABABA" w:rsidR="50F7FE62" w:rsidRDefault="50F7FE62" w:rsidP="50F7FE62">
      <w:pPr>
        <w:rPr>
          <w:rFonts w:ascii="Comic Sans MS" w:eastAsia="Comic Sans MS" w:hAnsi="Comic Sans MS" w:cs="Comic Sans MS"/>
          <w:sz w:val="20"/>
          <w:szCs w:val="20"/>
        </w:rPr>
      </w:pPr>
    </w:p>
    <w:tbl>
      <w:tblPr>
        <w:tblStyle w:val="TableGrid"/>
        <w:tblW w:w="12960" w:type="dxa"/>
        <w:tblLayout w:type="fixed"/>
        <w:tblLook w:val="06A0" w:firstRow="1" w:lastRow="0" w:firstColumn="1" w:lastColumn="0" w:noHBand="1" w:noVBand="1"/>
      </w:tblPr>
      <w:tblGrid>
        <w:gridCol w:w="1413"/>
        <w:gridCol w:w="5067"/>
        <w:gridCol w:w="3240"/>
        <w:gridCol w:w="3240"/>
      </w:tblGrid>
      <w:tr w:rsidR="50F7FE62" w14:paraId="6BF0957A" w14:textId="77777777" w:rsidTr="00DF3E0D">
        <w:tc>
          <w:tcPr>
            <w:tcW w:w="1413" w:type="dxa"/>
          </w:tcPr>
          <w:p w14:paraId="5B18901F" w14:textId="4EB60187" w:rsidR="42C01255" w:rsidRDefault="42C01255" w:rsidP="0D1CFBA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D1CFBAC">
              <w:rPr>
                <w:rFonts w:ascii="Comic Sans MS" w:eastAsia="Comic Sans MS" w:hAnsi="Comic Sans MS" w:cs="Comic Sans MS"/>
                <w:sz w:val="20"/>
                <w:szCs w:val="20"/>
              </w:rPr>
              <w:t>Monday</w:t>
            </w:r>
          </w:p>
          <w:p w14:paraId="056675AA" w14:textId="6B4BD7EF" w:rsidR="2471E373" w:rsidRDefault="2471E373" w:rsidP="0D1CFBA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D1CFBAC">
              <w:rPr>
                <w:rFonts w:ascii="Comic Sans MS" w:eastAsia="Comic Sans MS" w:hAnsi="Comic Sans MS" w:cs="Comic Sans MS"/>
                <w:sz w:val="20"/>
                <w:szCs w:val="20"/>
              </w:rPr>
              <w:t>27/04/2020</w:t>
            </w:r>
          </w:p>
          <w:p w14:paraId="3E43DA7D" w14:textId="3A093914" w:rsidR="50F7FE62" w:rsidRDefault="50F7FE62" w:rsidP="50F7FE62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5067" w:type="dxa"/>
          </w:tcPr>
          <w:p w14:paraId="24DE3250" w14:textId="0C7F8268" w:rsidR="42C01255" w:rsidRDefault="42C01255" w:rsidP="171055C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71055C4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Mathematical Development</w:t>
            </w:r>
          </w:p>
          <w:p w14:paraId="263BA0CD" w14:textId="2B86BD9D" w:rsidR="42C01255" w:rsidRDefault="484EA5B7" w:rsidP="6EDC01A6">
            <w:pPr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  <w:u w:val="single"/>
              </w:rPr>
            </w:pPr>
            <w:r w:rsidRPr="6EDC01A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R – Count reliably up to 10 objects</w:t>
            </w:r>
          </w:p>
          <w:p w14:paraId="6D1BAC2B" w14:textId="4F1865EE" w:rsidR="42C01255" w:rsidRDefault="001A19A8" w:rsidP="50F7FE62">
            <w:hyperlink r:id="rId7">
              <w:r w:rsidR="63D22759" w:rsidRPr="171055C4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https://www.topmarks.co.uk/learning-to-count/underwater-counting</w:t>
              </w:r>
            </w:hyperlink>
          </w:p>
          <w:p w14:paraId="59332FB3" w14:textId="28A6486F" w:rsidR="42C01255" w:rsidRDefault="484EA5B7" w:rsidP="6EDC01A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6EDC01A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1 – Count reliably up to 20 objects</w:t>
            </w:r>
          </w:p>
          <w:p w14:paraId="126AD949" w14:textId="22085422" w:rsidR="42C01255" w:rsidRDefault="001A19A8" w:rsidP="50F7FE62">
            <w:hyperlink r:id="rId8">
              <w:r w:rsidR="16AFD23B" w:rsidRPr="171055C4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https://www.twinkl.co.uk/resource/spring-themed-counting-on-up-to-20-activity-sheet-t-n-7444</w:t>
              </w:r>
            </w:hyperlink>
          </w:p>
          <w:p w14:paraId="612ECF21" w14:textId="7DFA206B" w:rsidR="42C01255" w:rsidRDefault="484EA5B7" w:rsidP="6EDC01A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6EDC01A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2 – Count sets of objects by grouping in 2’s, 5’s and 10’s</w:t>
            </w:r>
          </w:p>
          <w:p w14:paraId="7D7F873A" w14:textId="34A01C09" w:rsidR="42C01255" w:rsidRDefault="001A19A8" w:rsidP="50F7FE62">
            <w:hyperlink r:id="rId9">
              <w:r w:rsidR="738D2568" w:rsidRPr="6EDC01A6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https://www.twinkl.co.uk/resource/t-n-2362-counting-in-2s-worksheet</w:t>
              </w:r>
            </w:hyperlink>
          </w:p>
          <w:p w14:paraId="0DE91A55" w14:textId="4B17C542" w:rsidR="78729458" w:rsidRDefault="001A19A8" w:rsidP="6EDC01A6">
            <w:hyperlink r:id="rId10">
              <w:r w:rsidR="78729458" w:rsidRPr="6EDC01A6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https://www.topmarks.co.uk/maths-games/hit-the-button</w:t>
              </w:r>
            </w:hyperlink>
            <w:r w:rsidR="78729458" w:rsidRPr="6EDC01A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- 2 x tables</w:t>
            </w:r>
          </w:p>
          <w:p w14:paraId="7067AD58" w14:textId="21652A3A" w:rsidR="42C01255" w:rsidRDefault="081E9CCC" w:rsidP="6EDC01A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6EDC01A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3 – Recall 2,3,4,5, and 10 times tables</w:t>
            </w:r>
          </w:p>
          <w:p w14:paraId="66CCC4EB" w14:textId="5B9E57AA" w:rsidR="42C01255" w:rsidRDefault="001A19A8" w:rsidP="50F7FE62">
            <w:hyperlink r:id="rId11">
              <w:r w:rsidR="70330FED" w:rsidRPr="171055C4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https://www.twinkl.co.uk/resource/t-n-1341-counting-in-5s-hands-worksheet</w:t>
              </w:r>
            </w:hyperlink>
          </w:p>
          <w:p w14:paraId="4C67A7B3" w14:textId="63F7CF24" w:rsidR="42C01255" w:rsidRDefault="001A19A8" w:rsidP="50F7FE62">
            <w:hyperlink r:id="rId12">
              <w:r w:rsidR="19F638F8" w:rsidRPr="171055C4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https://www.topmarks.co.uk/maths-games/hit-the-button</w:t>
              </w:r>
            </w:hyperlink>
            <w:r w:rsidR="19F638F8" w:rsidRPr="171055C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- 5 x tables</w:t>
            </w:r>
          </w:p>
        </w:tc>
        <w:tc>
          <w:tcPr>
            <w:tcW w:w="3240" w:type="dxa"/>
          </w:tcPr>
          <w:p w14:paraId="31313B96" w14:textId="39C82AAC" w:rsidR="42C01255" w:rsidRDefault="42C01255">
            <w:r w:rsidRPr="7715E888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Language, Literacy and Communication</w:t>
            </w:r>
          </w:p>
          <w:p w14:paraId="292AC4A2" w14:textId="545F27D2" w:rsidR="13E98641" w:rsidRDefault="13E98641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Diary Planning</w:t>
            </w:r>
            <w:r w:rsidR="3775A2B2"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-oracy</w:t>
            </w:r>
          </w:p>
          <w:p w14:paraId="0DCAC2BB" w14:textId="74129F31" w:rsidR="3775A2B2" w:rsidRDefault="3775A2B2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0B1311">
              <w:rPr>
                <w:rFonts w:ascii="Comic Sans MS" w:eastAsia="Comic Sans MS" w:hAnsi="Comic Sans MS" w:cs="Comic Sans MS"/>
                <w:sz w:val="20"/>
                <w:szCs w:val="20"/>
              </w:rPr>
              <w:t>Talk to someone in your house about why we are at home and why school had to close. How did you feel? What have you been doing at home</w:t>
            </w:r>
            <w:r w:rsidR="5667433D" w:rsidRPr="4F0B1311">
              <w:rPr>
                <w:rFonts w:ascii="Comic Sans MS" w:eastAsia="Comic Sans MS" w:hAnsi="Comic Sans MS" w:cs="Comic Sans MS"/>
                <w:sz w:val="20"/>
                <w:szCs w:val="20"/>
              </w:rPr>
              <w:t>?</w:t>
            </w:r>
            <w:r w:rsidRPr="4F0B131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Discuss the work you have done so far and </w:t>
            </w:r>
            <w:r w:rsidR="201A09DC" w:rsidRPr="4F0B131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all the lovely things you have done as a family. </w:t>
            </w:r>
          </w:p>
          <w:p w14:paraId="6D1D7F92" w14:textId="3E30C5D7" w:rsidR="7715E888" w:rsidRDefault="7715E888" w:rsidP="7715E888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14:paraId="18BA5C8A" w14:textId="5BF33E53" w:rsidR="50F7FE62" w:rsidRDefault="50F7FE62" w:rsidP="50F7FE6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6C6B00" w14:textId="3B78229C" w:rsidR="50F7FE62" w:rsidRDefault="42C01255" w:rsidP="0D1CFBAC">
            <w:r w:rsidRPr="6EDC01A6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Knowledge &amp; Understanding of the World</w:t>
            </w:r>
          </w:p>
          <w:p w14:paraId="4AD4B4EA" w14:textId="707A7710" w:rsidR="50F7FE62" w:rsidRDefault="471AE722" w:rsidP="6EDC01A6">
            <w:r w:rsidRPr="6EDC01A6">
              <w:rPr>
                <w:rFonts w:ascii="Comic Sans MS" w:eastAsia="Comic Sans MS" w:hAnsi="Comic Sans MS" w:cs="Comic Sans MS"/>
                <w:color w:val="323232"/>
                <w:sz w:val="21"/>
                <w:szCs w:val="21"/>
              </w:rPr>
              <w:t>Draw a map of the jungle and mark on the animals that are in the story.</w:t>
            </w:r>
          </w:p>
          <w:p w14:paraId="62D56713" w14:textId="648D8201" w:rsidR="50F7FE62" w:rsidRDefault="24853220" w:rsidP="6EDC01A6">
            <w:pPr>
              <w:rPr>
                <w:rFonts w:ascii="Comic Sans MS" w:eastAsia="Comic Sans MS" w:hAnsi="Comic Sans MS" w:cs="Comic Sans MS"/>
                <w:color w:val="323232"/>
                <w:sz w:val="21"/>
                <w:szCs w:val="21"/>
              </w:rPr>
            </w:pPr>
            <w:r w:rsidRPr="6EDC01A6">
              <w:rPr>
                <w:rFonts w:ascii="Comic Sans MS" w:eastAsia="Comic Sans MS" w:hAnsi="Comic Sans MS" w:cs="Comic Sans MS"/>
                <w:color w:val="323232"/>
                <w:sz w:val="21"/>
                <w:szCs w:val="21"/>
              </w:rPr>
              <w:t>Here is an example....</w:t>
            </w:r>
          </w:p>
          <w:p w14:paraId="2BDCA5A3" w14:textId="529699DA" w:rsidR="50F7FE62" w:rsidRDefault="24853220" w:rsidP="6EDC01A6">
            <w:r>
              <w:rPr>
                <w:noProof/>
              </w:rPr>
              <w:drawing>
                <wp:inline distT="0" distB="0" distL="0" distR="0" wp14:anchorId="620D19CB" wp14:editId="70BB967C">
                  <wp:extent cx="1419225" cy="1419225"/>
                  <wp:effectExtent l="0" t="0" r="0" b="0"/>
                  <wp:docPr id="342851641" name="Picture 342851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524C6A" w14:textId="7E6BBAE2" w:rsidR="50F7FE62" w:rsidRDefault="64EFAE0B" w:rsidP="6EDC01A6">
            <w:r>
              <w:t>Can you include a key to explain your illustrations?</w:t>
            </w:r>
          </w:p>
        </w:tc>
      </w:tr>
      <w:tr w:rsidR="50F7FE62" w14:paraId="752E5DFE" w14:textId="77777777" w:rsidTr="00DF3E0D">
        <w:tc>
          <w:tcPr>
            <w:tcW w:w="1413" w:type="dxa"/>
          </w:tcPr>
          <w:p w14:paraId="31A9088A" w14:textId="0BF1AEE8" w:rsidR="42C01255" w:rsidRDefault="42C01255" w:rsidP="0D1CFBA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D1CFBAC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Tuesday</w:t>
            </w:r>
          </w:p>
          <w:p w14:paraId="1DFBBC8E" w14:textId="7406152A" w:rsidR="42C01255" w:rsidRDefault="1E62EACE" w:rsidP="0D1CFBA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D1CFBAC">
              <w:rPr>
                <w:rFonts w:ascii="Comic Sans MS" w:eastAsia="Comic Sans MS" w:hAnsi="Comic Sans MS" w:cs="Comic Sans MS"/>
                <w:sz w:val="20"/>
                <w:szCs w:val="20"/>
              </w:rPr>
              <w:t>28/04/2020</w:t>
            </w:r>
          </w:p>
        </w:tc>
        <w:tc>
          <w:tcPr>
            <w:tcW w:w="5067" w:type="dxa"/>
          </w:tcPr>
          <w:p w14:paraId="57D46444" w14:textId="545BCCA2" w:rsidR="42C01255" w:rsidRDefault="42C01255" w:rsidP="50F7FE6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71055C4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Mathematical Development</w:t>
            </w:r>
          </w:p>
          <w:p w14:paraId="03C00243" w14:textId="2B86BD9D" w:rsidR="50F7FE62" w:rsidRDefault="038634BE" w:rsidP="6EDC01A6">
            <w:pPr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  <w:u w:val="single"/>
              </w:rPr>
            </w:pPr>
            <w:r w:rsidRPr="6EDC01A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R – Count reliably up to 10 objects</w:t>
            </w:r>
          </w:p>
          <w:p w14:paraId="710ADE2B" w14:textId="13D6691F" w:rsidR="79066CDF" w:rsidRDefault="001A19A8" w:rsidP="6EDC01A6">
            <w:hyperlink r:id="rId14">
              <w:r w:rsidR="79066CDF" w:rsidRPr="6EDC01A6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https://www.worksheetfun.com/counting/wfun15_count_match_T1_6.pdf</w:t>
              </w:r>
            </w:hyperlink>
          </w:p>
          <w:p w14:paraId="0EE74AF4" w14:textId="28A6486F" w:rsidR="50F7FE62" w:rsidRDefault="038634BE" w:rsidP="6EDC01A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6EDC01A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1 – Count reliably up to 20 objects</w:t>
            </w:r>
          </w:p>
          <w:p w14:paraId="7EA707F1" w14:textId="7DFA4336" w:rsidR="56A360FB" w:rsidRDefault="001A19A8" w:rsidP="6EDC01A6">
            <w:hyperlink r:id="rId15">
              <w:r w:rsidR="56A360FB" w:rsidRPr="6EDC01A6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https://www.sheppardsoftware.com/mathgames/earlymath/BalloonCount20.htm</w:t>
              </w:r>
            </w:hyperlink>
          </w:p>
          <w:p w14:paraId="20D6166B" w14:textId="7DFA206B" w:rsidR="50F7FE62" w:rsidRDefault="038634BE" w:rsidP="6EDC01A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6EDC01A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2 – Count sets of objects by grouping in 2’s, 5’s and 10’s</w:t>
            </w:r>
          </w:p>
          <w:p w14:paraId="14E2855A" w14:textId="0A6E8708" w:rsidR="50F7FE62" w:rsidRDefault="001A19A8" w:rsidP="50F7FE62">
            <w:hyperlink r:id="rId16">
              <w:r w:rsidR="7D0729F5" w:rsidRPr="6EDC01A6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https://www.twinkl.co.uk/resource/t-n-1341-counting-in-5s-hands-worksheet</w:t>
              </w:r>
            </w:hyperlink>
          </w:p>
          <w:p w14:paraId="17947229" w14:textId="5ECA3DFD" w:rsidR="1A3EBC72" w:rsidRDefault="001A19A8" w:rsidP="6EDC01A6">
            <w:hyperlink r:id="rId17">
              <w:r w:rsidR="1A3EBC72" w:rsidRPr="6EDC01A6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https://www.topmarks.co.uk/maths-games/hit-the-button</w:t>
              </w:r>
            </w:hyperlink>
            <w:r w:rsidR="1A3EBC72" w:rsidRPr="6EDC01A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- </w:t>
            </w:r>
            <w:r w:rsidR="15C646F8" w:rsidRPr="6EDC01A6">
              <w:rPr>
                <w:rFonts w:ascii="Comic Sans MS" w:eastAsia="Comic Sans MS" w:hAnsi="Comic Sans MS" w:cs="Comic Sans MS"/>
                <w:sz w:val="20"/>
                <w:szCs w:val="20"/>
              </w:rPr>
              <w:t>10</w:t>
            </w:r>
            <w:r w:rsidR="1A3EBC72" w:rsidRPr="6EDC01A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x tables</w:t>
            </w:r>
          </w:p>
          <w:p w14:paraId="02B5D4BF" w14:textId="14113BCD" w:rsidR="50F7FE62" w:rsidRDefault="038634BE" w:rsidP="6EDC01A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6EDC01A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3 – Recall 2,3,4,5, and 10 times tables</w:t>
            </w:r>
          </w:p>
          <w:p w14:paraId="5B742CA3" w14:textId="520002C2" w:rsidR="50F7FE62" w:rsidRDefault="001A19A8" w:rsidP="50F7FE62">
            <w:hyperlink r:id="rId18">
              <w:r w:rsidR="04F13879" w:rsidRPr="171055C4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https://www.twinkl.co.uk/resource/3-times-table-au-t2-m-2388</w:t>
              </w:r>
            </w:hyperlink>
          </w:p>
          <w:p w14:paraId="48983D2E" w14:textId="0BC93A8A" w:rsidR="50F7FE62" w:rsidRDefault="001A19A8" w:rsidP="50F7FE62">
            <w:hyperlink r:id="rId19">
              <w:r w:rsidR="04F13879" w:rsidRPr="171055C4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https://www.topmarks.co.uk/maths-games/hit-the-button</w:t>
              </w:r>
            </w:hyperlink>
            <w:r w:rsidR="04F13879" w:rsidRPr="171055C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- 3 x tables</w:t>
            </w:r>
          </w:p>
        </w:tc>
        <w:tc>
          <w:tcPr>
            <w:tcW w:w="3240" w:type="dxa"/>
          </w:tcPr>
          <w:p w14:paraId="096530EC" w14:textId="39C82AAC" w:rsidR="42C01255" w:rsidRDefault="42C01255">
            <w:r w:rsidRPr="7715E888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Language, Literacy and Communication</w:t>
            </w:r>
          </w:p>
          <w:p w14:paraId="0AE084D0" w14:textId="19DF16EE" w:rsidR="77384549" w:rsidRDefault="77384549" w:rsidP="7715E888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Diary Planning-timeline</w:t>
            </w:r>
          </w:p>
          <w:p w14:paraId="477C8B6B" w14:textId="62B6621D" w:rsidR="58CA3868" w:rsidRDefault="58CA3868" w:rsidP="7715E888">
            <w:r>
              <w:rPr>
                <w:noProof/>
              </w:rPr>
              <w:drawing>
                <wp:inline distT="0" distB="0" distL="0" distR="0" wp14:anchorId="60770E3A" wp14:editId="57E905C1">
                  <wp:extent cx="1183005" cy="885825"/>
                  <wp:effectExtent l="0" t="0" r="0" b="0"/>
                  <wp:docPr id="948977910" name="Picture 948977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523FB6" w14:textId="14EC6A79" w:rsidR="58CA3868" w:rsidRDefault="58CA3868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a timeline, like the one above, to plot some of the things you have done in order. You don’t need to write in sentences, just use keywords. </w:t>
            </w:r>
          </w:p>
          <w:p w14:paraId="790FCF58" w14:textId="7C1D5D93" w:rsidR="50F7FE62" w:rsidRDefault="50F7FE62" w:rsidP="50F7FE6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812A7F0" w14:textId="6E141FC5" w:rsidR="42C01255" w:rsidRDefault="42C01255" w:rsidP="50F7FE62">
            <w:r w:rsidRPr="6F42534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Creative Development</w:t>
            </w:r>
          </w:p>
          <w:p w14:paraId="27CAA55B" w14:textId="67BF3415" w:rsidR="42C01255" w:rsidRDefault="42C01255" w:rsidP="6F42534A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14:paraId="6D457587" w14:textId="786ABDB9" w:rsidR="42C01255" w:rsidRDefault="2048392C" w:rsidP="6F42534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0B131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Design and create a rainforest habit for </w:t>
            </w:r>
            <w:r w:rsidR="26BD89FD" w:rsidRPr="4F0B1311">
              <w:rPr>
                <w:rFonts w:ascii="Comic Sans MS" w:eastAsia="Comic Sans MS" w:hAnsi="Comic Sans MS" w:cs="Comic Sans MS"/>
                <w:sz w:val="20"/>
                <w:szCs w:val="20"/>
              </w:rPr>
              <w:t>an</w:t>
            </w:r>
            <w:r w:rsidRPr="4F0B131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animal</w:t>
            </w:r>
            <w:r w:rsidR="6588262B" w:rsidRPr="4F0B131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of your choice</w:t>
            </w:r>
            <w:r w:rsidRPr="4F0B131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22712CA6" w:rsidRPr="4F0B1311">
              <w:rPr>
                <w:rFonts w:ascii="Comic Sans MS" w:eastAsia="Comic Sans MS" w:hAnsi="Comic Sans MS" w:cs="Comic Sans MS"/>
                <w:sz w:val="20"/>
                <w:szCs w:val="20"/>
              </w:rPr>
              <w:t>from the story</w:t>
            </w:r>
            <w:r w:rsidR="0B7BEE85" w:rsidRPr="4F0B1311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05285AA9" w14:textId="4FCF0EC8" w:rsidR="42C01255" w:rsidRDefault="42C01255" w:rsidP="6F42534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2295078" w14:textId="248A68E9" w:rsidR="42C01255" w:rsidRDefault="2048392C" w:rsidP="6F42534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0B131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You can use any resources that you have within your home. </w:t>
            </w:r>
          </w:p>
          <w:p w14:paraId="3AFC411F" w14:textId="782C34CB" w:rsidR="42C01255" w:rsidRDefault="2048392C" w:rsidP="6F42534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F42534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Here are some examples; </w:t>
            </w:r>
          </w:p>
          <w:p w14:paraId="5FA313FA" w14:textId="43126BAC" w:rsidR="42C01255" w:rsidRDefault="1D5FA9A2" w:rsidP="50F7FE62">
            <w:r>
              <w:rPr>
                <w:noProof/>
              </w:rPr>
              <w:drawing>
                <wp:inline distT="0" distB="0" distL="0" distR="0" wp14:anchorId="73C338A7" wp14:editId="0667A6E4">
                  <wp:extent cx="1104900" cy="1473200"/>
                  <wp:effectExtent l="0" t="0" r="0" b="0"/>
                  <wp:docPr id="922416507" name="Picture 922416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4D9404" w14:textId="341282A8" w:rsidR="42C01255" w:rsidRDefault="1D5FA9A2" w:rsidP="50F7FE62">
            <w:r>
              <w:rPr>
                <w:noProof/>
              </w:rPr>
              <w:drawing>
                <wp:inline distT="0" distB="0" distL="0" distR="0" wp14:anchorId="6E675617" wp14:editId="2615222B">
                  <wp:extent cx="1466850" cy="822003"/>
                  <wp:effectExtent l="0" t="0" r="0" b="0"/>
                  <wp:docPr id="999994743" name="Picture 999994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822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930E66" w14:textId="57B12682" w:rsidR="42C01255" w:rsidRDefault="42C01255" w:rsidP="50F7FE62"/>
          <w:p w14:paraId="785215C4" w14:textId="77777777" w:rsidR="42C01255" w:rsidRDefault="5DBAC87C" w:rsidP="50F7FE62">
            <w:r>
              <w:rPr>
                <w:noProof/>
              </w:rPr>
              <w:drawing>
                <wp:inline distT="0" distB="0" distL="0" distR="0" wp14:anchorId="64D8A6BE" wp14:editId="7F8E24FD">
                  <wp:extent cx="1386334" cy="1285875"/>
                  <wp:effectExtent l="0" t="0" r="0" b="0"/>
                  <wp:docPr id="997734635" name="Picture 997734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334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E931C" w14:textId="77777777" w:rsidR="00DF3E0D" w:rsidRDefault="00DF3E0D" w:rsidP="50F7FE62"/>
          <w:p w14:paraId="54B9BDCA" w14:textId="0019F9BE" w:rsidR="00DF3E0D" w:rsidRDefault="00DF3E0D" w:rsidP="50F7FE62"/>
        </w:tc>
      </w:tr>
      <w:tr w:rsidR="50F7FE62" w14:paraId="0222523A" w14:textId="77777777" w:rsidTr="00DF3E0D">
        <w:tc>
          <w:tcPr>
            <w:tcW w:w="1413" w:type="dxa"/>
          </w:tcPr>
          <w:p w14:paraId="0CDF886D" w14:textId="74FC0CFC" w:rsidR="42C01255" w:rsidRDefault="42C01255" w:rsidP="0D1CFBA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D1CFBAC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Wednesday</w:t>
            </w:r>
          </w:p>
          <w:p w14:paraId="554417F2" w14:textId="45D5FC6C" w:rsidR="42C01255" w:rsidRDefault="6DF65BDC" w:rsidP="0D1CFBA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D1CFBAC">
              <w:rPr>
                <w:rFonts w:ascii="Comic Sans MS" w:eastAsia="Comic Sans MS" w:hAnsi="Comic Sans MS" w:cs="Comic Sans MS"/>
                <w:sz w:val="20"/>
                <w:szCs w:val="20"/>
              </w:rPr>
              <w:t>29/04/2020</w:t>
            </w:r>
          </w:p>
        </w:tc>
        <w:tc>
          <w:tcPr>
            <w:tcW w:w="5067" w:type="dxa"/>
          </w:tcPr>
          <w:p w14:paraId="037E8B6C" w14:textId="1F423631" w:rsidR="42C01255" w:rsidRDefault="42C01255" w:rsidP="171055C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71055C4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Mathematical Development</w:t>
            </w:r>
          </w:p>
          <w:p w14:paraId="521856E0" w14:textId="2B86BD9D" w:rsidR="42C01255" w:rsidRDefault="63CA64C9" w:rsidP="6EDC01A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6EDC01A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R – Count reliably up to 10 objects</w:t>
            </w:r>
          </w:p>
          <w:p w14:paraId="6F64689C" w14:textId="53852ED0" w:rsidR="7AA09800" w:rsidRDefault="001A19A8" w:rsidP="6EDC01A6">
            <w:hyperlink r:id="rId24">
              <w:r w:rsidR="7AA09800" w:rsidRPr="6EDC01A6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https://www.twinkl.co.uk/resource/t-n-516-my-counting-worksheet-pets</w:t>
              </w:r>
            </w:hyperlink>
          </w:p>
          <w:p w14:paraId="625ED457" w14:textId="28A6486F" w:rsidR="42C01255" w:rsidRDefault="63CA64C9" w:rsidP="6EDC01A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6EDC01A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1 – Count reliably up to 20 objects</w:t>
            </w:r>
          </w:p>
          <w:p w14:paraId="552A37DE" w14:textId="1CE28966" w:rsidR="346281CF" w:rsidRDefault="001A19A8" w:rsidP="6EDC01A6">
            <w:hyperlink r:id="rId25">
              <w:r w:rsidR="346281CF" w:rsidRPr="6EDC01A6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https://www.twinkl.co.uk/resource/t-n-5091-pets-counting-11-20-activity-sheet</w:t>
              </w:r>
            </w:hyperlink>
          </w:p>
          <w:p w14:paraId="4307FB48" w14:textId="7DFA206B" w:rsidR="42C01255" w:rsidRDefault="63CA64C9" w:rsidP="6EDC01A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6EDC01A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2 – Count sets of objects by grouping in 2’s, 5’s and 10’s</w:t>
            </w:r>
          </w:p>
          <w:p w14:paraId="31BC6B87" w14:textId="54C40271" w:rsidR="2552DF1E" w:rsidRDefault="2552DF1E" w:rsidP="6EDC01A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EDC01A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Fill up a large glass (a pint glass) with </w:t>
            </w:r>
            <w:r w:rsidR="64080848" w:rsidRPr="6EDC01A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DRIED </w:t>
            </w:r>
            <w:r w:rsidRPr="6EDC01A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pasta (the smaller the better – maybe macaroni).  </w:t>
            </w:r>
            <w:r w:rsidR="3C587A95" w:rsidRPr="6EDC01A6">
              <w:rPr>
                <w:rFonts w:ascii="Comic Sans MS" w:eastAsia="Comic Sans MS" w:hAnsi="Comic Sans MS" w:cs="Comic Sans MS"/>
                <w:sz w:val="20"/>
                <w:szCs w:val="20"/>
              </w:rPr>
              <w:t>Can you count the pieces of pasta by group</w:t>
            </w:r>
            <w:r w:rsidR="0A1C0019" w:rsidRPr="6EDC01A6">
              <w:rPr>
                <w:rFonts w:ascii="Comic Sans MS" w:eastAsia="Comic Sans MS" w:hAnsi="Comic Sans MS" w:cs="Comic Sans MS"/>
                <w:sz w:val="20"/>
                <w:szCs w:val="20"/>
              </w:rPr>
              <w:t>ing</w:t>
            </w:r>
            <w:r w:rsidR="3C587A95" w:rsidRPr="6EDC01A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in 2’s?  Repeat with a different amount of pasta, grouping in 10’s.  Repeat with a different </w:t>
            </w:r>
            <w:r w:rsidR="6BEB41C6" w:rsidRPr="6EDC01A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amount of pasta, grouping in 5’s.  Can you count </w:t>
            </w:r>
            <w:r w:rsidR="53A5CEBD" w:rsidRPr="6EDC01A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other objects </w:t>
            </w:r>
            <w:r w:rsidR="6BEB41C6" w:rsidRPr="6EDC01A6">
              <w:rPr>
                <w:rFonts w:ascii="Comic Sans MS" w:eastAsia="Comic Sans MS" w:hAnsi="Comic Sans MS" w:cs="Comic Sans MS"/>
                <w:sz w:val="20"/>
                <w:szCs w:val="20"/>
              </w:rPr>
              <w:t>by grouping in 2’s, 5’s and 1</w:t>
            </w:r>
            <w:r w:rsidR="37C0B026" w:rsidRPr="6EDC01A6">
              <w:rPr>
                <w:rFonts w:ascii="Comic Sans MS" w:eastAsia="Comic Sans MS" w:hAnsi="Comic Sans MS" w:cs="Comic Sans MS"/>
                <w:sz w:val="20"/>
                <w:szCs w:val="20"/>
              </w:rPr>
              <w:t>0’s</w:t>
            </w:r>
            <w:r w:rsidR="6BEB41C6" w:rsidRPr="6EDC01A6">
              <w:rPr>
                <w:rFonts w:ascii="Comic Sans MS" w:eastAsia="Comic Sans MS" w:hAnsi="Comic Sans MS" w:cs="Comic Sans MS"/>
                <w:sz w:val="20"/>
                <w:szCs w:val="20"/>
              </w:rPr>
              <w:t>?</w:t>
            </w:r>
          </w:p>
          <w:p w14:paraId="02CC0FA6" w14:textId="726E9A11" w:rsidR="0D2A4E01" w:rsidRDefault="001A19A8" w:rsidP="6EDC01A6">
            <w:hyperlink r:id="rId26">
              <w:r w:rsidR="0D2A4E01" w:rsidRPr="6EDC01A6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https://www.topmarks.co.uk/maths-games/hit-the-button</w:t>
              </w:r>
            </w:hyperlink>
            <w:r w:rsidR="0D2A4E01" w:rsidRPr="6EDC01A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- 5 x tables</w:t>
            </w:r>
          </w:p>
          <w:p w14:paraId="232F55AD" w14:textId="14113BCD" w:rsidR="42C01255" w:rsidRDefault="63CA64C9" w:rsidP="6EDC01A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6EDC01A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3 – Recall 2,3,4,5, and 10 times tables</w:t>
            </w:r>
          </w:p>
          <w:p w14:paraId="30D8E66B" w14:textId="42C963B9" w:rsidR="42C01255" w:rsidRDefault="001A19A8" w:rsidP="50F7FE62">
            <w:hyperlink r:id="rId27">
              <w:r w:rsidR="28005002" w:rsidRPr="171055C4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https://www.twinkl.co.uk/resource/seasons-path-missing-numbers-counting-in-4s-activity-sheet-t-t-289755</w:t>
              </w:r>
            </w:hyperlink>
          </w:p>
          <w:p w14:paraId="736F98E5" w14:textId="73B8BED2" w:rsidR="42C01255" w:rsidRDefault="001A19A8" w:rsidP="171055C4">
            <w:hyperlink r:id="rId28">
              <w:r w:rsidR="28005002" w:rsidRPr="6EDC01A6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https://www.topmarks.co.uk/maths-games/hit-the-button</w:t>
              </w:r>
            </w:hyperlink>
            <w:r w:rsidR="28005002" w:rsidRPr="6EDC01A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- 4 x tables</w:t>
            </w:r>
          </w:p>
        </w:tc>
        <w:tc>
          <w:tcPr>
            <w:tcW w:w="3240" w:type="dxa"/>
          </w:tcPr>
          <w:p w14:paraId="02012696" w14:textId="39C82AAC" w:rsidR="42C01255" w:rsidRDefault="42C01255">
            <w:r w:rsidRPr="7715E888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Language, Literacy and Communication</w:t>
            </w:r>
          </w:p>
          <w:p w14:paraId="2AB3139D" w14:textId="18E75B9E" w:rsidR="796ED9D6" w:rsidRDefault="796ED9D6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Diary writing-Introduction</w:t>
            </w:r>
          </w:p>
          <w:p w14:paraId="66658292" w14:textId="36888495" w:rsidR="796ED9D6" w:rsidRDefault="796ED9D6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Today write the beginning of your diary. Explain why we are at home and </w:t>
            </w:r>
            <w:r w:rsidR="0475929A"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how you felt when school closed. What did your teachers tell you? </w:t>
            </w:r>
          </w:p>
          <w:p w14:paraId="2C7DD9D5" w14:textId="7D9B854D" w:rsidR="22534A78" w:rsidRDefault="22534A78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You need to:</w:t>
            </w:r>
          </w:p>
          <w:p w14:paraId="27FD0AB0" w14:textId="04FE1403" w:rsidR="22534A78" w:rsidRDefault="22534A78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Write in the past tense-I was, we had.</w:t>
            </w:r>
          </w:p>
          <w:p w14:paraId="033EAE9E" w14:textId="0058F6E1" w:rsidR="22534A78" w:rsidRDefault="22534A78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Write in sentences that make sense.</w:t>
            </w:r>
          </w:p>
          <w:p w14:paraId="6D44D9C7" w14:textId="2B72C934" w:rsidR="22534A78" w:rsidRDefault="22534A78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capital letters and full stops. </w:t>
            </w:r>
          </w:p>
          <w:p w14:paraId="67347EA3" w14:textId="7FB6FE14" w:rsidR="22534A78" w:rsidRDefault="22534A78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Write events in order</w:t>
            </w:r>
            <w:r w:rsidR="72AA1D70"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-First, then, next, after that....</w:t>
            </w:r>
          </w:p>
          <w:p w14:paraId="1C5CD6F1" w14:textId="0D4DB216" w:rsidR="22534A78" w:rsidRDefault="22534A78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adjectives-sad, happy, big etc. </w:t>
            </w:r>
          </w:p>
          <w:p w14:paraId="6EC9A4C8" w14:textId="61CE5B64" w:rsidR="22534A78" w:rsidRDefault="22534A78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Sound words out.</w:t>
            </w:r>
          </w:p>
          <w:p w14:paraId="5E6DEB3C" w14:textId="16253FB5" w:rsidR="22534A78" w:rsidRDefault="22534A78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Keep writing neat and tidy.</w:t>
            </w:r>
          </w:p>
          <w:p w14:paraId="05D70A65" w14:textId="03C3F3CE" w:rsidR="22534A78" w:rsidRDefault="22534A78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Use a word mat to help you with spelling.</w:t>
            </w:r>
          </w:p>
          <w:p w14:paraId="500C49EC" w14:textId="7B67CF92" w:rsidR="50F7FE62" w:rsidRDefault="001A19A8" w:rsidP="50F7FE62">
            <w:hyperlink r:id="rId29">
              <w:r w:rsidR="22534A78" w:rsidRPr="6EDC01A6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https://www.twinkl.co.uk/resource/t-l-4541-100-high-frequency-words-word-mat</w:t>
              </w:r>
            </w:hyperlink>
          </w:p>
        </w:tc>
        <w:tc>
          <w:tcPr>
            <w:tcW w:w="3240" w:type="dxa"/>
          </w:tcPr>
          <w:p w14:paraId="30E1E80E" w14:textId="55BA3293" w:rsidR="42C01255" w:rsidRDefault="42C01255" w:rsidP="0CCA56F1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CCA56F1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Welsh Language </w:t>
            </w:r>
          </w:p>
          <w:p w14:paraId="1B0293CD" w14:textId="7DD84ABD" w:rsidR="42C01255" w:rsidRDefault="42C01255" w:rsidP="0CCA56F1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14:paraId="2C846905" w14:textId="328B11E5" w:rsidR="42C01255" w:rsidRDefault="4285D3AF" w:rsidP="0CCA56F1">
            <w:pPr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  <w:u w:val="single"/>
              </w:rPr>
            </w:pPr>
            <w:r w:rsidRPr="0CCA56F1">
              <w:rPr>
                <w:rFonts w:ascii="Comic Sans MS" w:eastAsia="Comic Sans MS" w:hAnsi="Comic Sans MS" w:cs="Comic Sans MS"/>
                <w:color w:val="FF0000"/>
                <w:sz w:val="20"/>
                <w:szCs w:val="20"/>
                <w:u w:val="single"/>
              </w:rPr>
              <w:t>Gem Helfa Drysor</w:t>
            </w:r>
          </w:p>
          <w:p w14:paraId="306939B7" w14:textId="7DDF1956" w:rsidR="42C01255" w:rsidRDefault="4285D3AF" w:rsidP="0CCA56F1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CCA56F1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Treasure Hunt Game </w:t>
            </w:r>
          </w:p>
          <w:p w14:paraId="2D90592B" w14:textId="494642FB" w:rsidR="42C01255" w:rsidRDefault="42C01255" w:rsidP="0CCA56F1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</w:p>
          <w:p w14:paraId="10F13379" w14:textId="0A107C58" w:rsidR="42C01255" w:rsidRDefault="4285D3AF" w:rsidP="0CCA56F1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CCA56F1">
              <w:rPr>
                <w:rFonts w:ascii="Comic Sans MS" w:eastAsia="Comic Sans MS" w:hAnsi="Comic Sans MS" w:cs="Comic Sans MS"/>
                <w:sz w:val="20"/>
                <w:szCs w:val="20"/>
              </w:rPr>
              <w:t>Place a few hoops around your outdoor area with a specific weather picture card inside</w:t>
            </w:r>
            <w:r w:rsidR="5EC7A124" w:rsidRPr="0CCA56F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each of them. </w:t>
            </w:r>
          </w:p>
          <w:p w14:paraId="6DE02080" w14:textId="288FE457" w:rsidR="42C01255" w:rsidRDefault="42C01255" w:rsidP="0CCA56F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D4284C3" w14:textId="03C1570E" w:rsidR="42C01255" w:rsidRDefault="2A95BC14" w:rsidP="0CCA56F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CCA56F1">
              <w:rPr>
                <w:rFonts w:ascii="Comic Sans MS" w:eastAsia="Comic Sans MS" w:hAnsi="Comic Sans MS" w:cs="Comic Sans MS"/>
                <w:sz w:val="20"/>
                <w:szCs w:val="20"/>
              </w:rPr>
              <w:t>Hide</w:t>
            </w:r>
            <w:r w:rsidR="5EC7A124" w:rsidRPr="0CCA56F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 selection of weather cards </w:t>
            </w:r>
            <w:r w:rsidR="158184F6" w:rsidRPr="0CCA56F1">
              <w:rPr>
                <w:rFonts w:ascii="Comic Sans MS" w:eastAsia="Comic Sans MS" w:hAnsi="Comic Sans MS" w:cs="Comic Sans MS"/>
                <w:sz w:val="20"/>
                <w:szCs w:val="20"/>
              </w:rPr>
              <w:t>around your outdoor area</w:t>
            </w:r>
            <w:r w:rsidR="48AEAC8D" w:rsidRPr="0CCA56F1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6B554270" w14:textId="55053854" w:rsidR="42C01255" w:rsidRDefault="48AEAC8D" w:rsidP="0CCA56F1">
            <w:pPr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0CCA56F1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For the flashcards,</w:t>
            </w:r>
          </w:p>
          <w:p w14:paraId="783C9724" w14:textId="7727A63B" w:rsidR="42C01255" w:rsidRDefault="5EC7A124" w:rsidP="0CCA56F1">
            <w:pPr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0CCA56F1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 xml:space="preserve">see the hyperlink </w:t>
            </w:r>
            <w:r w:rsidR="11410D3F" w:rsidRPr="0CCA56F1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 xml:space="preserve">on the website </w:t>
            </w:r>
            <w:r w:rsidRPr="0CCA56F1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named</w:t>
            </w:r>
            <w:r w:rsidR="17A7B5FC" w:rsidRPr="0CCA56F1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;</w:t>
            </w:r>
          </w:p>
          <w:p w14:paraId="11505D4F" w14:textId="7121116C" w:rsidR="42C01255" w:rsidRDefault="5EC7A124" w:rsidP="0CCA56F1">
            <w:pPr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0CCA56F1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Welsh Flashcards_weather_week_2_activ</w:t>
            </w:r>
            <w:r w:rsidR="7E09AD2B" w:rsidRPr="0CCA56F1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ity</w:t>
            </w:r>
            <w:r w:rsidR="034B8071" w:rsidRPr="0CCA56F1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.</w:t>
            </w:r>
          </w:p>
          <w:p w14:paraId="608A6EA6" w14:textId="0D75A07D" w:rsidR="42C01255" w:rsidRDefault="42C01255" w:rsidP="0CCA56F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7CF865A" w14:textId="6493A823" w:rsidR="42C01255" w:rsidRDefault="334A6744" w:rsidP="0CCA56F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CCA56F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Allow your child/children to hunt </w:t>
            </w:r>
            <w:r w:rsidR="3B551DD4" w:rsidRPr="0CCA56F1">
              <w:rPr>
                <w:rFonts w:ascii="Comic Sans MS" w:eastAsia="Comic Sans MS" w:hAnsi="Comic Sans MS" w:cs="Comic Sans MS"/>
                <w:sz w:val="20"/>
                <w:szCs w:val="20"/>
              </w:rPr>
              <w:t>for</w:t>
            </w:r>
            <w:r w:rsidRPr="0CCA56F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the flashcards. When they find a card, ask the question; </w:t>
            </w:r>
          </w:p>
          <w:p w14:paraId="42E2C061" w14:textId="4531A525" w:rsidR="42C01255" w:rsidRDefault="334A6744" w:rsidP="0CCA56F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CCA56F1">
              <w:rPr>
                <w:rFonts w:ascii="Comic Sans MS" w:eastAsia="Comic Sans MS" w:hAnsi="Comic Sans MS" w:cs="Comic Sans MS"/>
                <w:sz w:val="20"/>
                <w:szCs w:val="20"/>
              </w:rPr>
              <w:t>‘Sut mae’r tywydd?’</w:t>
            </w:r>
          </w:p>
          <w:p w14:paraId="6253BD31" w14:textId="148FE62E" w:rsidR="42C01255" w:rsidRDefault="334A6744" w:rsidP="0CCA56F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CCA56F1">
              <w:rPr>
                <w:rFonts w:ascii="Comic Sans MS" w:eastAsia="Comic Sans MS" w:hAnsi="Comic Sans MS" w:cs="Comic Sans MS"/>
                <w:sz w:val="20"/>
                <w:szCs w:val="20"/>
              </w:rPr>
              <w:t>Children respond;</w:t>
            </w:r>
          </w:p>
          <w:p w14:paraId="29DEF84A" w14:textId="4D25BCF1" w:rsidR="42C01255" w:rsidRDefault="334A6744" w:rsidP="0CCA56F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CCA56F1">
              <w:rPr>
                <w:rFonts w:ascii="Comic Sans MS" w:eastAsia="Comic Sans MS" w:hAnsi="Comic Sans MS" w:cs="Comic Sans MS"/>
                <w:sz w:val="20"/>
                <w:szCs w:val="20"/>
              </w:rPr>
              <w:t>‘Mae hi’n ….....’ read what it says on the card.</w:t>
            </w:r>
          </w:p>
          <w:p w14:paraId="42BF15EF" w14:textId="4D9C55C8" w:rsidR="42C01255" w:rsidRDefault="42C01255" w:rsidP="0CCA56F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698A4B1" w14:textId="17EB0B5C" w:rsidR="42C01255" w:rsidRDefault="334A6744" w:rsidP="0CCA56F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CCA56F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The children must then place that card into the corresponding hoop (match the weather). </w:t>
            </w:r>
          </w:p>
          <w:p w14:paraId="2986F7F3" w14:textId="2475791E" w:rsidR="42C01255" w:rsidRDefault="42C01255" w:rsidP="0CCA56F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4C61F2E" w14:textId="35CDC3AF" w:rsidR="42C01255" w:rsidRDefault="2154B46B" w:rsidP="0CCA56F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CCA56F1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Continue the game until all of the cards have been found. </w:t>
            </w:r>
          </w:p>
          <w:p w14:paraId="3BCEC144" w14:textId="22FAC72C" w:rsidR="42C01255" w:rsidRDefault="42C01255" w:rsidP="0CCA56F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E1EA9A8" w14:textId="7FB8A1DA" w:rsidR="42C01255" w:rsidRDefault="2154B46B" w:rsidP="0CCA56F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CCA56F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You can adapt this activity as you see fit but try to </w:t>
            </w:r>
            <w:r w:rsidR="00DF3E0D">
              <w:rPr>
                <w:rFonts w:ascii="Comic Sans MS" w:eastAsia="Comic Sans MS" w:hAnsi="Comic Sans MS" w:cs="Comic Sans MS"/>
                <w:sz w:val="20"/>
                <w:szCs w:val="20"/>
              </w:rPr>
              <w:t>reinforce</w:t>
            </w:r>
            <w:r w:rsidRPr="0CCA56F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the vocabulary. </w:t>
            </w:r>
          </w:p>
          <w:p w14:paraId="18B34578" w14:textId="63142E3A" w:rsidR="42C01255" w:rsidRDefault="42C01255" w:rsidP="0CCA56F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50F7FE62" w14:paraId="1BD184DA" w14:textId="77777777" w:rsidTr="00DF3E0D">
        <w:tc>
          <w:tcPr>
            <w:tcW w:w="1413" w:type="dxa"/>
          </w:tcPr>
          <w:p w14:paraId="36DB1D82" w14:textId="5B7CBD78" w:rsidR="42C01255" w:rsidRDefault="42C01255" w:rsidP="0D1CFBA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D1CFBAC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Thursday</w:t>
            </w:r>
          </w:p>
          <w:p w14:paraId="217580D4" w14:textId="5FAB9851" w:rsidR="42C01255" w:rsidRDefault="1918404A" w:rsidP="0D1CFBA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D1CFBAC">
              <w:rPr>
                <w:rFonts w:ascii="Comic Sans MS" w:eastAsia="Comic Sans MS" w:hAnsi="Comic Sans MS" w:cs="Comic Sans MS"/>
                <w:sz w:val="20"/>
                <w:szCs w:val="20"/>
              </w:rPr>
              <w:t>30/04/2020</w:t>
            </w:r>
          </w:p>
        </w:tc>
        <w:tc>
          <w:tcPr>
            <w:tcW w:w="5067" w:type="dxa"/>
          </w:tcPr>
          <w:p w14:paraId="48B47DD9" w14:textId="2C4E7AB5" w:rsidR="42C01255" w:rsidRDefault="42C01255" w:rsidP="171055C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71055C4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Mathematical Development</w:t>
            </w:r>
          </w:p>
          <w:p w14:paraId="304DDF53" w14:textId="4C378555" w:rsidR="42C01255" w:rsidRDefault="616FC26F" w:rsidP="6EDC01A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6EDC01A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R – Begin to find halves in practical situations</w:t>
            </w:r>
          </w:p>
          <w:p w14:paraId="19BBE639" w14:textId="56CD34C1" w:rsidR="7416AF28" w:rsidRDefault="7416AF28" w:rsidP="6EDC01A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6EDC01A6">
              <w:rPr>
                <w:rFonts w:ascii="Comic Sans MS" w:eastAsia="Comic Sans MS" w:hAnsi="Comic Sans MS" w:cs="Comic Sans MS"/>
                <w:sz w:val="20"/>
                <w:szCs w:val="20"/>
              </w:rPr>
              <w:t>Using playdough, make a variety of shapes.  Can you cut them in half equally?</w:t>
            </w:r>
          </w:p>
          <w:p w14:paraId="0C78F03D" w14:textId="74B90DD5" w:rsidR="42C01255" w:rsidRDefault="616FC26F" w:rsidP="6EDC01A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6EDC01A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1 – Find halves in practical situations</w:t>
            </w:r>
          </w:p>
          <w:p w14:paraId="67C17BD6" w14:textId="30A8D0E3" w:rsidR="6C4F77DC" w:rsidRDefault="001A19A8" w:rsidP="6EDC01A6">
            <w:hyperlink r:id="rId30">
              <w:r w:rsidR="6C4F77DC" w:rsidRPr="6EDC01A6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http://www.snappymaths.com/counting/fractions/interactive/halfornotimm/halfornotimm.htm</w:t>
              </w:r>
            </w:hyperlink>
          </w:p>
          <w:p w14:paraId="0D3CF975" w14:textId="12DD2820" w:rsidR="42C01255" w:rsidRDefault="616FC26F" w:rsidP="6EDC01A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6EDC01A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2 – Find halves and quarters in practical situations</w:t>
            </w:r>
          </w:p>
          <w:p w14:paraId="1A22F257" w14:textId="762AB178" w:rsidR="7A2EC750" w:rsidRDefault="7A2EC750" w:rsidP="6EDC01A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6EDC01A6">
              <w:rPr>
                <w:rFonts w:ascii="Comic Sans MS" w:eastAsia="Comic Sans MS" w:hAnsi="Comic Sans MS" w:cs="Comic Sans MS"/>
                <w:sz w:val="20"/>
                <w:szCs w:val="20"/>
              </w:rPr>
              <w:t>Baking challenge! Can you bake a cake, make a pizza or cook a pancake? Once it is cooked can you cut it in half equally, and then half again to make a quarter?</w:t>
            </w:r>
          </w:p>
          <w:p w14:paraId="4EBEEFF3" w14:textId="29044663" w:rsidR="42C01255" w:rsidRDefault="616FC26F" w:rsidP="6EDC01A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6EDC01A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3 – Find ½, ¼ and ¾ of amounts.</w:t>
            </w:r>
          </w:p>
          <w:p w14:paraId="16BBB75F" w14:textId="06EB3FC4" w:rsidR="42C01255" w:rsidRDefault="001A19A8" w:rsidP="171055C4">
            <w:hyperlink r:id="rId31">
              <w:r w:rsidR="5A47E65F" w:rsidRPr="6EDC01A6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http://www.primaryresources.co.uk/maths/pdfs/12fracwork.pdf</w:t>
              </w:r>
            </w:hyperlink>
          </w:p>
        </w:tc>
        <w:tc>
          <w:tcPr>
            <w:tcW w:w="3240" w:type="dxa"/>
          </w:tcPr>
          <w:p w14:paraId="10C50070" w14:textId="39C82AAC" w:rsidR="42C01255" w:rsidRDefault="42C01255">
            <w:r w:rsidRPr="50F7FE62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Language, Literacy and Communication</w:t>
            </w:r>
          </w:p>
          <w:p w14:paraId="67AE427D" w14:textId="4515EBE1" w:rsidR="50F7FE62" w:rsidRDefault="12847992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Diary writing</w:t>
            </w:r>
          </w:p>
          <w:p w14:paraId="49B622F8" w14:textId="52A3056C" w:rsidR="50F7FE62" w:rsidRDefault="12847992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Today write the rest of your diary. Use your timeline to help describe what you have done. Add details to make your diary interesting to read. </w:t>
            </w:r>
          </w:p>
          <w:p w14:paraId="69AE702F" w14:textId="7D9B854D" w:rsidR="50F7FE62" w:rsidRDefault="12847992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You need to:</w:t>
            </w:r>
          </w:p>
          <w:p w14:paraId="6D8E3B9C" w14:textId="04FE1403" w:rsidR="50F7FE62" w:rsidRDefault="12847992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Write in the past tense-I was, we had.</w:t>
            </w:r>
          </w:p>
          <w:p w14:paraId="789A5D8A" w14:textId="0058F6E1" w:rsidR="50F7FE62" w:rsidRDefault="12847992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Write in sentences that make sense.</w:t>
            </w:r>
          </w:p>
          <w:p w14:paraId="7A1F31FC" w14:textId="2B72C934" w:rsidR="50F7FE62" w:rsidRDefault="12847992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capital letters and full stops. </w:t>
            </w:r>
          </w:p>
          <w:p w14:paraId="54870577" w14:textId="7FB6FE14" w:rsidR="50F7FE62" w:rsidRDefault="12847992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Write events in order-First, then, next, after that....</w:t>
            </w:r>
          </w:p>
          <w:p w14:paraId="43BE84BA" w14:textId="0D4DB216" w:rsidR="50F7FE62" w:rsidRDefault="12847992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adjectives-sad, happy, big etc. </w:t>
            </w:r>
          </w:p>
          <w:p w14:paraId="30CEE6D0" w14:textId="61CE5B64" w:rsidR="50F7FE62" w:rsidRDefault="12847992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Sound words out.</w:t>
            </w:r>
          </w:p>
          <w:p w14:paraId="6580E057" w14:textId="16253FB5" w:rsidR="50F7FE62" w:rsidRDefault="12847992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Keep writing neat and tidy.</w:t>
            </w:r>
          </w:p>
          <w:p w14:paraId="2B4F4AFD" w14:textId="03C3F3CE" w:rsidR="50F7FE62" w:rsidRDefault="12847992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Use a word mat to help you with spelling.</w:t>
            </w:r>
          </w:p>
          <w:p w14:paraId="0F3EE772" w14:textId="692637D5" w:rsidR="50F7FE62" w:rsidRPr="00DF3E0D" w:rsidRDefault="001A19A8" w:rsidP="7715E888">
            <w:hyperlink r:id="rId32">
              <w:r w:rsidR="12847992" w:rsidRPr="7715E888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https://www.twinkl.co.uk/resource/t-l-4541-100-high-frequency-words-word-mat</w:t>
              </w:r>
            </w:hyperlink>
          </w:p>
        </w:tc>
        <w:tc>
          <w:tcPr>
            <w:tcW w:w="3240" w:type="dxa"/>
          </w:tcPr>
          <w:p w14:paraId="062390E9" w14:textId="784BF2CB" w:rsidR="42C01255" w:rsidRDefault="42C01255" w:rsidP="7715E888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DCF</w:t>
            </w:r>
          </w:p>
          <w:p w14:paraId="51125E91" w14:textId="0BF6C1DE" w:rsidR="42C01255" w:rsidRDefault="05C6AB34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Send an email to your teacher using their Hwb email address found on the </w:t>
            </w:r>
            <w:r w:rsidR="6F157D45"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school </w:t>
            </w: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website. </w:t>
            </w:r>
            <w:r w:rsidR="1E50CD12"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You could say hello, include something you have been doing or ask a question. </w:t>
            </w:r>
          </w:p>
        </w:tc>
      </w:tr>
      <w:tr w:rsidR="50F7FE62" w14:paraId="1B0EC806" w14:textId="77777777" w:rsidTr="00DF3E0D">
        <w:tc>
          <w:tcPr>
            <w:tcW w:w="1413" w:type="dxa"/>
          </w:tcPr>
          <w:p w14:paraId="2A700F2D" w14:textId="2F1922E3" w:rsidR="42C01255" w:rsidRDefault="42C01255" w:rsidP="0D1CFBA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D1CFBAC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Friday</w:t>
            </w:r>
          </w:p>
          <w:p w14:paraId="2EE1ECE2" w14:textId="4C052308" w:rsidR="42C01255" w:rsidRDefault="3DACB037" w:rsidP="0D1CFBA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D1CFBAC">
              <w:rPr>
                <w:rFonts w:ascii="Comic Sans MS" w:eastAsia="Comic Sans MS" w:hAnsi="Comic Sans MS" w:cs="Comic Sans MS"/>
                <w:sz w:val="20"/>
                <w:szCs w:val="20"/>
              </w:rPr>
              <w:t>01/05/2020</w:t>
            </w:r>
          </w:p>
        </w:tc>
        <w:tc>
          <w:tcPr>
            <w:tcW w:w="5067" w:type="dxa"/>
          </w:tcPr>
          <w:p w14:paraId="76038F3B" w14:textId="67E02FF0" w:rsidR="42C01255" w:rsidRDefault="42C01255" w:rsidP="171055C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71055C4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Mathematical Development</w:t>
            </w:r>
          </w:p>
          <w:p w14:paraId="5C903D41" w14:textId="4C378555" w:rsidR="42C01255" w:rsidRDefault="27362A1B" w:rsidP="6EDC01A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6EDC01A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R – Begin to find halves in practical situations</w:t>
            </w:r>
          </w:p>
          <w:p w14:paraId="42DA1EAB" w14:textId="0303959B" w:rsidR="1B4E34F0" w:rsidRDefault="001A19A8" w:rsidP="6EDC01A6">
            <w:hyperlink r:id="rId33">
              <w:r w:rsidR="1B4E34F0" w:rsidRPr="6EDC01A6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http://www.snappymaths.com/counting/fractions/interactive/halfornotimm/halfornotimm.htm</w:t>
              </w:r>
            </w:hyperlink>
          </w:p>
          <w:p w14:paraId="4F172849" w14:textId="74B90DD5" w:rsidR="42C01255" w:rsidRDefault="27362A1B" w:rsidP="6EDC01A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6EDC01A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1 – Find halves in practical situations</w:t>
            </w:r>
          </w:p>
          <w:p w14:paraId="69254602" w14:textId="490F1005" w:rsidR="49540519" w:rsidRDefault="49540519" w:rsidP="6EDC01A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6EDC01A6">
              <w:rPr>
                <w:rFonts w:ascii="Comic Sans MS" w:eastAsia="Comic Sans MS" w:hAnsi="Comic Sans MS" w:cs="Comic Sans MS"/>
                <w:sz w:val="20"/>
                <w:szCs w:val="20"/>
              </w:rPr>
              <w:t>Baking challenge! Can you bake a cake, make a pizza or cook a pancake? Once it is cooked can you cut it in half equally?</w:t>
            </w:r>
          </w:p>
          <w:p w14:paraId="66A8A01A" w14:textId="12DD2820" w:rsidR="42C01255" w:rsidRDefault="27362A1B" w:rsidP="6EDC01A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6EDC01A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2 – Find halves and quarters in practical situations</w:t>
            </w:r>
          </w:p>
          <w:p w14:paraId="1F0FECFA" w14:textId="02C7EFD5" w:rsidR="7A9BD5C0" w:rsidRDefault="001A19A8" w:rsidP="6EDC01A6">
            <w:hyperlink r:id="rId34">
              <w:r w:rsidR="7A9BD5C0" w:rsidRPr="6EDC01A6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https://www.twinkl.co.uk/resource/t-n-2640-fractions-colouring-sheet-circles</w:t>
              </w:r>
            </w:hyperlink>
          </w:p>
          <w:p w14:paraId="418F94CE" w14:textId="5B9CAE56" w:rsidR="42C01255" w:rsidRDefault="27362A1B" w:rsidP="6EDC01A6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6EDC01A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3 – Find ½, ¼ and ¾ of amounts</w:t>
            </w:r>
          </w:p>
          <w:p w14:paraId="29777CBC" w14:textId="306A8746" w:rsidR="42C01255" w:rsidRDefault="001A19A8" w:rsidP="171055C4">
            <w:hyperlink r:id="rId35">
              <w:r w:rsidR="62D42F55" w:rsidRPr="146F8039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http://www.primaryresources.co.uk/maths/pdfs/15smartie.pdf</w:t>
              </w:r>
            </w:hyperlink>
          </w:p>
          <w:p w14:paraId="17C148D1" w14:textId="669F808C" w:rsidR="42C01255" w:rsidRDefault="7393BA69" w:rsidP="146F803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46F803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If you don’t have any smarties use colouring pencils/pens, building blocks </w:t>
            </w:r>
            <w:r w:rsidR="001A19A8">
              <w:rPr>
                <w:rFonts w:ascii="Comic Sans MS" w:eastAsia="Comic Sans MS" w:hAnsi="Comic Sans MS" w:cs="Comic Sans MS"/>
                <w:sz w:val="20"/>
                <w:szCs w:val="20"/>
              </w:rPr>
              <w:t>or</w:t>
            </w:r>
            <w:r w:rsidRPr="146F803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lego</w:t>
            </w:r>
            <w:r w:rsidR="001A19A8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14:paraId="140BCAA4" w14:textId="29F9FB5E" w:rsidR="42C01255" w:rsidRDefault="42C01255" w:rsidP="146F8039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146F8039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Language, Literacy and Communication</w:t>
            </w:r>
          </w:p>
          <w:p w14:paraId="66F91855" w14:textId="4E8C8121" w:rsidR="783D8E6F" w:rsidRDefault="783D8E6F" w:rsidP="7715E888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Diary checking</w:t>
            </w:r>
          </w:p>
          <w:p w14:paraId="13895BD5" w14:textId="0DCD4C5F" w:rsidR="783D8E6F" w:rsidRDefault="783D8E6F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Today you need to finish your diary if you haven’t already. Then you must read your diary through and check:</w:t>
            </w:r>
          </w:p>
          <w:p w14:paraId="0F4BD606" w14:textId="53CEC206" w:rsidR="783D8E6F" w:rsidRDefault="783D8E6F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Each sentence makes sense.</w:t>
            </w:r>
          </w:p>
          <w:p w14:paraId="2F101C23" w14:textId="026EF2B2" w:rsidR="783D8E6F" w:rsidRDefault="783D8E6F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Has a capital letter and full stop.</w:t>
            </w:r>
          </w:p>
          <w:p w14:paraId="5B282016" w14:textId="0B62C8DE" w:rsidR="783D8E6F" w:rsidRDefault="783D8E6F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Is in the past tense.</w:t>
            </w:r>
          </w:p>
          <w:p w14:paraId="2BBA1106" w14:textId="66CB5A1A" w:rsidR="783D8E6F" w:rsidRDefault="783D8E6F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>That you have spelt words as best you can.</w:t>
            </w:r>
          </w:p>
          <w:p w14:paraId="4371DE8D" w14:textId="75863B43" w:rsidR="783D8E6F" w:rsidRDefault="783D8E6F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Make any improvements that you need to. </w:t>
            </w:r>
          </w:p>
          <w:p w14:paraId="5445CCC9" w14:textId="7AA5626B" w:rsidR="7715E888" w:rsidRDefault="7715E888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2EA1B54" w14:textId="588CC402" w:rsidR="783D8E6F" w:rsidRDefault="783D8E6F" w:rsidP="7715E8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15E8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Draw a picture to illustrate your diary and colour it in carefully. </w:t>
            </w:r>
          </w:p>
          <w:p w14:paraId="449A27FB" w14:textId="071770F5" w:rsidR="50F7FE62" w:rsidRDefault="50F7FE62" w:rsidP="50F7FE6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DFCB757" w14:textId="0FB19AD2" w:rsidR="42C01255" w:rsidRDefault="42C01255" w:rsidP="44A134C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4A134C7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Physical Development</w:t>
            </w:r>
          </w:p>
          <w:p w14:paraId="4CEEAAB8" w14:textId="69D4BA30" w:rsidR="42C01255" w:rsidRDefault="0AFA235A" w:rsidP="44A134C7">
            <w:r w:rsidRPr="44A134C7">
              <w:rPr>
                <w:rFonts w:ascii="Comic Sans MS" w:eastAsia="Comic Sans MS" w:hAnsi="Comic Sans MS" w:cs="Comic Sans MS"/>
                <w:sz w:val="20"/>
                <w:szCs w:val="20"/>
              </w:rPr>
              <w:t>Garden games</w:t>
            </w:r>
          </w:p>
          <w:p w14:paraId="2DB31DC4" w14:textId="5DF34C41" w:rsidR="42C01255" w:rsidRDefault="0AFA235A" w:rsidP="44A134C7">
            <w:r w:rsidRPr="4F0B1311">
              <w:rPr>
                <w:rFonts w:ascii="Comic Sans MS" w:eastAsia="Comic Sans MS" w:hAnsi="Comic Sans MS" w:cs="Comic Sans MS"/>
                <w:sz w:val="20"/>
                <w:szCs w:val="20"/>
              </w:rPr>
              <w:t>Bike Riding</w:t>
            </w:r>
          </w:p>
          <w:p w14:paraId="162D2905" w14:textId="10D05A8C" w:rsidR="4F0B1311" w:rsidRDefault="4F0B1311" w:rsidP="4F0B131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34CBD81" w14:textId="16409140" w:rsidR="42C01255" w:rsidRDefault="42C01255" w:rsidP="44A134C7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</w:tr>
    </w:tbl>
    <w:p w14:paraId="4F2A23D6" w14:textId="1435EE5E" w:rsidR="50F7FE62" w:rsidRDefault="50F7FE62" w:rsidP="50F7FE62"/>
    <w:sectPr w:rsidR="50F7FE62">
      <w:headerReference w:type="default" r:id="rId36"/>
      <w:footerReference w:type="default" r:id="rId3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90607" w14:textId="77777777" w:rsidR="00711E16" w:rsidRDefault="00EB5EC4">
      <w:pPr>
        <w:spacing w:after="0" w:line="240" w:lineRule="auto"/>
      </w:pPr>
      <w:r>
        <w:separator/>
      </w:r>
    </w:p>
  </w:endnote>
  <w:endnote w:type="continuationSeparator" w:id="0">
    <w:p w14:paraId="7F04EE49" w14:textId="77777777" w:rsidR="00711E16" w:rsidRDefault="00EB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D1CFBAC" w14:paraId="0B0D296C" w14:textId="77777777" w:rsidTr="0D1CFBAC">
      <w:tc>
        <w:tcPr>
          <w:tcW w:w="4320" w:type="dxa"/>
        </w:tcPr>
        <w:p w14:paraId="0CE48246" w14:textId="1165D36B" w:rsidR="0D1CFBAC" w:rsidRDefault="0D1CFBAC" w:rsidP="0D1CFBAC">
          <w:pPr>
            <w:pStyle w:val="Header"/>
            <w:ind w:left="-115"/>
          </w:pPr>
        </w:p>
      </w:tc>
      <w:tc>
        <w:tcPr>
          <w:tcW w:w="4320" w:type="dxa"/>
        </w:tcPr>
        <w:p w14:paraId="4157857F" w14:textId="0A533C86" w:rsidR="0D1CFBAC" w:rsidRDefault="0D1CFBAC" w:rsidP="0D1CFBAC">
          <w:pPr>
            <w:pStyle w:val="Header"/>
            <w:jc w:val="center"/>
          </w:pPr>
        </w:p>
      </w:tc>
      <w:tc>
        <w:tcPr>
          <w:tcW w:w="4320" w:type="dxa"/>
        </w:tcPr>
        <w:p w14:paraId="5C0B3F70" w14:textId="3F645943" w:rsidR="0D1CFBAC" w:rsidRDefault="0D1CFBAC" w:rsidP="0D1CFBAC">
          <w:pPr>
            <w:pStyle w:val="Header"/>
            <w:ind w:right="-115"/>
            <w:jc w:val="right"/>
          </w:pPr>
        </w:p>
      </w:tc>
    </w:tr>
  </w:tbl>
  <w:p w14:paraId="110FA116" w14:textId="02FCAEDA" w:rsidR="0D1CFBAC" w:rsidRDefault="0D1CFBAC" w:rsidP="0D1CF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22898" w14:textId="77777777" w:rsidR="00711E16" w:rsidRDefault="00EB5EC4">
      <w:pPr>
        <w:spacing w:after="0" w:line="240" w:lineRule="auto"/>
      </w:pPr>
      <w:r>
        <w:separator/>
      </w:r>
    </w:p>
  </w:footnote>
  <w:footnote w:type="continuationSeparator" w:id="0">
    <w:p w14:paraId="71DC66E1" w14:textId="77777777" w:rsidR="00711E16" w:rsidRDefault="00EB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D1CFBAC" w14:paraId="255BC0EF" w14:textId="77777777" w:rsidTr="0D1CFBAC">
      <w:tc>
        <w:tcPr>
          <w:tcW w:w="4320" w:type="dxa"/>
        </w:tcPr>
        <w:p w14:paraId="6E892B78" w14:textId="7D2D190D" w:rsidR="0D1CFBAC" w:rsidRDefault="0D1CFBAC" w:rsidP="0D1CFBAC">
          <w:pPr>
            <w:pStyle w:val="Header"/>
            <w:ind w:left="-115"/>
          </w:pPr>
        </w:p>
      </w:tc>
      <w:tc>
        <w:tcPr>
          <w:tcW w:w="4320" w:type="dxa"/>
        </w:tcPr>
        <w:p w14:paraId="23B57E2D" w14:textId="5173896F" w:rsidR="0D1CFBAC" w:rsidRDefault="0D1CFBAC" w:rsidP="0D1CFBAC">
          <w:pPr>
            <w:pStyle w:val="Header"/>
            <w:jc w:val="center"/>
          </w:pPr>
        </w:p>
      </w:tc>
      <w:tc>
        <w:tcPr>
          <w:tcW w:w="4320" w:type="dxa"/>
        </w:tcPr>
        <w:p w14:paraId="5BAE9AB4" w14:textId="4BC5E6E6" w:rsidR="0D1CFBAC" w:rsidRDefault="0D1CFBAC" w:rsidP="0D1CFBAC">
          <w:pPr>
            <w:pStyle w:val="Header"/>
            <w:ind w:right="-115"/>
            <w:jc w:val="right"/>
          </w:pPr>
        </w:p>
      </w:tc>
    </w:tr>
  </w:tbl>
  <w:p w14:paraId="36C2AA27" w14:textId="07CFA7F7" w:rsidR="0D1CFBAC" w:rsidRDefault="0D1CFBAC" w:rsidP="0D1CF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D78DA"/>
    <w:multiLevelType w:val="hybridMultilevel"/>
    <w:tmpl w:val="2CAC2D0C"/>
    <w:lvl w:ilvl="0" w:tplc="8ABCB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09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8F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64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84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68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0A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A1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A5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400645"/>
    <w:rsid w:val="001A19A8"/>
    <w:rsid w:val="0055F4E1"/>
    <w:rsid w:val="00711E16"/>
    <w:rsid w:val="00799A72"/>
    <w:rsid w:val="00AF2BC0"/>
    <w:rsid w:val="00DF3E0D"/>
    <w:rsid w:val="00EB5EC4"/>
    <w:rsid w:val="02C7DF98"/>
    <w:rsid w:val="03400645"/>
    <w:rsid w:val="034B8071"/>
    <w:rsid w:val="038634BE"/>
    <w:rsid w:val="0475929A"/>
    <w:rsid w:val="04F13879"/>
    <w:rsid w:val="0563D93C"/>
    <w:rsid w:val="05C6AB34"/>
    <w:rsid w:val="0609B9F4"/>
    <w:rsid w:val="06E83EF9"/>
    <w:rsid w:val="07435DCF"/>
    <w:rsid w:val="081E9CCC"/>
    <w:rsid w:val="0917E7B8"/>
    <w:rsid w:val="0A1C0019"/>
    <w:rsid w:val="0AFA235A"/>
    <w:rsid w:val="0B7BEE85"/>
    <w:rsid w:val="0CCA56F1"/>
    <w:rsid w:val="0CE0A62F"/>
    <w:rsid w:val="0D1CFBAC"/>
    <w:rsid w:val="0D2A4E01"/>
    <w:rsid w:val="0E3CA09C"/>
    <w:rsid w:val="0E5E6A15"/>
    <w:rsid w:val="0EB5A565"/>
    <w:rsid w:val="10172909"/>
    <w:rsid w:val="11410D3F"/>
    <w:rsid w:val="114F064B"/>
    <w:rsid w:val="126611CB"/>
    <w:rsid w:val="12847992"/>
    <w:rsid w:val="1305E3ED"/>
    <w:rsid w:val="136C1D0A"/>
    <w:rsid w:val="13B780E9"/>
    <w:rsid w:val="13E98641"/>
    <w:rsid w:val="140236F6"/>
    <w:rsid w:val="146F8039"/>
    <w:rsid w:val="1494AF98"/>
    <w:rsid w:val="15556331"/>
    <w:rsid w:val="15762F0C"/>
    <w:rsid w:val="158184F6"/>
    <w:rsid w:val="15B856A8"/>
    <w:rsid w:val="15C646F8"/>
    <w:rsid w:val="16AFD23B"/>
    <w:rsid w:val="16C24D96"/>
    <w:rsid w:val="171055C4"/>
    <w:rsid w:val="1730DA5F"/>
    <w:rsid w:val="17A7B5FC"/>
    <w:rsid w:val="17F69097"/>
    <w:rsid w:val="1815EC23"/>
    <w:rsid w:val="185F0AC2"/>
    <w:rsid w:val="1918404A"/>
    <w:rsid w:val="196CA4A8"/>
    <w:rsid w:val="19F638F8"/>
    <w:rsid w:val="1A3EBC72"/>
    <w:rsid w:val="1A828367"/>
    <w:rsid w:val="1B4E34F0"/>
    <w:rsid w:val="1D06CA0F"/>
    <w:rsid w:val="1D5FA9A2"/>
    <w:rsid w:val="1D710964"/>
    <w:rsid w:val="1E50CD12"/>
    <w:rsid w:val="1E62EACE"/>
    <w:rsid w:val="1F9E6261"/>
    <w:rsid w:val="201A09DC"/>
    <w:rsid w:val="2048392C"/>
    <w:rsid w:val="2154B46B"/>
    <w:rsid w:val="22534A78"/>
    <w:rsid w:val="22712CA6"/>
    <w:rsid w:val="2294F18F"/>
    <w:rsid w:val="229F191C"/>
    <w:rsid w:val="22BC3453"/>
    <w:rsid w:val="2471E373"/>
    <w:rsid w:val="24853220"/>
    <w:rsid w:val="24A30BCD"/>
    <w:rsid w:val="2552DF1E"/>
    <w:rsid w:val="25C9A53B"/>
    <w:rsid w:val="26A7E53B"/>
    <w:rsid w:val="26BD89FD"/>
    <w:rsid w:val="26CB1324"/>
    <w:rsid w:val="27362A1B"/>
    <w:rsid w:val="27D08ADE"/>
    <w:rsid w:val="27EB57A2"/>
    <w:rsid w:val="28005002"/>
    <w:rsid w:val="2879A75B"/>
    <w:rsid w:val="28D85464"/>
    <w:rsid w:val="290EAF43"/>
    <w:rsid w:val="2A54DE66"/>
    <w:rsid w:val="2A95BC14"/>
    <w:rsid w:val="2BCA4F85"/>
    <w:rsid w:val="2CA2E3DB"/>
    <w:rsid w:val="2CC45127"/>
    <w:rsid w:val="2D43EA88"/>
    <w:rsid w:val="2D7E2580"/>
    <w:rsid w:val="2F3A13A9"/>
    <w:rsid w:val="308D4900"/>
    <w:rsid w:val="30E89926"/>
    <w:rsid w:val="3151725F"/>
    <w:rsid w:val="32B0C3ED"/>
    <w:rsid w:val="334A6744"/>
    <w:rsid w:val="33A8D16B"/>
    <w:rsid w:val="346281CF"/>
    <w:rsid w:val="34D93EB7"/>
    <w:rsid w:val="3775A2B2"/>
    <w:rsid w:val="37B4DF59"/>
    <w:rsid w:val="37C0B026"/>
    <w:rsid w:val="388831FF"/>
    <w:rsid w:val="38C71DAA"/>
    <w:rsid w:val="395ED515"/>
    <w:rsid w:val="3A4420F1"/>
    <w:rsid w:val="3B551DD4"/>
    <w:rsid w:val="3B946430"/>
    <w:rsid w:val="3BD01837"/>
    <w:rsid w:val="3C3C63C6"/>
    <w:rsid w:val="3C587A95"/>
    <w:rsid w:val="3C62BD99"/>
    <w:rsid w:val="3D7E2139"/>
    <w:rsid w:val="3DACB037"/>
    <w:rsid w:val="3EEE7AB9"/>
    <w:rsid w:val="3F0DBB7A"/>
    <w:rsid w:val="3F0F4288"/>
    <w:rsid w:val="40BC4328"/>
    <w:rsid w:val="416A9A36"/>
    <w:rsid w:val="4285D3AF"/>
    <w:rsid w:val="42C01255"/>
    <w:rsid w:val="4351D115"/>
    <w:rsid w:val="44A134C7"/>
    <w:rsid w:val="44EB14BD"/>
    <w:rsid w:val="45D634BA"/>
    <w:rsid w:val="4705A5BF"/>
    <w:rsid w:val="471AE722"/>
    <w:rsid w:val="484EA5B7"/>
    <w:rsid w:val="48AEAC8D"/>
    <w:rsid w:val="49540519"/>
    <w:rsid w:val="49954A3C"/>
    <w:rsid w:val="49C67D32"/>
    <w:rsid w:val="4B6FB1D8"/>
    <w:rsid w:val="4BB9A59A"/>
    <w:rsid w:val="4C0E6319"/>
    <w:rsid w:val="4E1A3DBD"/>
    <w:rsid w:val="4F0B1311"/>
    <w:rsid w:val="4F708C3D"/>
    <w:rsid w:val="4F8548F0"/>
    <w:rsid w:val="5087A57C"/>
    <w:rsid w:val="50F7FE62"/>
    <w:rsid w:val="5215F618"/>
    <w:rsid w:val="53141CDC"/>
    <w:rsid w:val="53202A99"/>
    <w:rsid w:val="53A5CEBD"/>
    <w:rsid w:val="5442DC48"/>
    <w:rsid w:val="55BC4FF4"/>
    <w:rsid w:val="5667433D"/>
    <w:rsid w:val="56803DBF"/>
    <w:rsid w:val="568FBEE6"/>
    <w:rsid w:val="56A360FB"/>
    <w:rsid w:val="56C7CF9B"/>
    <w:rsid w:val="5778A806"/>
    <w:rsid w:val="5817519C"/>
    <w:rsid w:val="58CA3868"/>
    <w:rsid w:val="59AB3976"/>
    <w:rsid w:val="5A058AB2"/>
    <w:rsid w:val="5A47E65F"/>
    <w:rsid w:val="5B921CAD"/>
    <w:rsid w:val="5DBAC87C"/>
    <w:rsid w:val="5E731210"/>
    <w:rsid w:val="5E97AA93"/>
    <w:rsid w:val="5EA62B22"/>
    <w:rsid w:val="5EC7A124"/>
    <w:rsid w:val="5FF0D2A5"/>
    <w:rsid w:val="5FF88454"/>
    <w:rsid w:val="616FC26F"/>
    <w:rsid w:val="62D42F55"/>
    <w:rsid w:val="63CA64C9"/>
    <w:rsid w:val="63D22759"/>
    <w:rsid w:val="64080848"/>
    <w:rsid w:val="64C1EF33"/>
    <w:rsid w:val="64EFAE0B"/>
    <w:rsid w:val="65457C64"/>
    <w:rsid w:val="658071E4"/>
    <w:rsid w:val="6584D257"/>
    <w:rsid w:val="6588262B"/>
    <w:rsid w:val="670FB2C6"/>
    <w:rsid w:val="69602F95"/>
    <w:rsid w:val="6A46F59F"/>
    <w:rsid w:val="6A583852"/>
    <w:rsid w:val="6BEB41C6"/>
    <w:rsid w:val="6C4F77DC"/>
    <w:rsid w:val="6CE0A629"/>
    <w:rsid w:val="6D98C185"/>
    <w:rsid w:val="6DF65BDC"/>
    <w:rsid w:val="6EDC01A6"/>
    <w:rsid w:val="6F157D45"/>
    <w:rsid w:val="6F384473"/>
    <w:rsid w:val="6F42534A"/>
    <w:rsid w:val="6F70CC4F"/>
    <w:rsid w:val="6FFFED0A"/>
    <w:rsid w:val="70330FED"/>
    <w:rsid w:val="7065B084"/>
    <w:rsid w:val="714B9F7C"/>
    <w:rsid w:val="71EA44B2"/>
    <w:rsid w:val="7238CF66"/>
    <w:rsid w:val="72AA1D70"/>
    <w:rsid w:val="738D2568"/>
    <w:rsid w:val="7393BA69"/>
    <w:rsid w:val="7416AF28"/>
    <w:rsid w:val="7454FBFB"/>
    <w:rsid w:val="7715E888"/>
    <w:rsid w:val="77384549"/>
    <w:rsid w:val="783D8E6F"/>
    <w:rsid w:val="78729458"/>
    <w:rsid w:val="79066CDF"/>
    <w:rsid w:val="796ED9D6"/>
    <w:rsid w:val="7A1EADB9"/>
    <w:rsid w:val="7A2EC750"/>
    <w:rsid w:val="7A5D2CB0"/>
    <w:rsid w:val="7A614D9F"/>
    <w:rsid w:val="7A89EC2D"/>
    <w:rsid w:val="7A9BD5C0"/>
    <w:rsid w:val="7AA09800"/>
    <w:rsid w:val="7AF4DD01"/>
    <w:rsid w:val="7B7AF05F"/>
    <w:rsid w:val="7C4B89DA"/>
    <w:rsid w:val="7CCC4B3E"/>
    <w:rsid w:val="7D0729F5"/>
    <w:rsid w:val="7D42E9A4"/>
    <w:rsid w:val="7E09AD2B"/>
    <w:rsid w:val="7E7E7BC3"/>
    <w:rsid w:val="7FB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0645"/>
  <w15:chartTrackingRefBased/>
  <w15:docId w15:val="{908C43CD-50ED-472C-9159-9586528F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spring-themed-counting-on-up-to-20-activity-sheet-t-n-7444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twinkl.co.uk/resource/3-times-table-au-t2-m-2388" TargetMode="External"/><Relationship Id="rId26" Type="http://schemas.openxmlformats.org/officeDocument/2006/relationships/hyperlink" Target="https://www.topmarks.co.uk/maths-games/hit-the-butto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hyperlink" Target="https://www.twinkl.co.uk/resource/t-n-2640-fractions-colouring-sheet-circles" TargetMode="External"/><Relationship Id="rId7" Type="http://schemas.openxmlformats.org/officeDocument/2006/relationships/hyperlink" Target="https://www.topmarks.co.uk/learning-to-count/underwater-counting" TargetMode="External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hyperlink" Target="https://www.topmarks.co.uk/maths-games/hit-the-button" TargetMode="External"/><Relationship Id="rId25" Type="http://schemas.openxmlformats.org/officeDocument/2006/relationships/hyperlink" Target="https://www.twinkl.co.uk/resource/t-n-5091-pets-counting-11-20-activity-sheet" TargetMode="External"/><Relationship Id="rId33" Type="http://schemas.openxmlformats.org/officeDocument/2006/relationships/hyperlink" Target="http://www.snappymaths.com/counting/fractions/interactive/halfornotimm/halfornotimm.ht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winkl.co.uk/resource/t-n-1341-counting-in-5s-hands-worksheet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www.twinkl.co.uk/resource/t-l-4541-100-high-frequency-words-word-m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winkl.co.uk/resource/t-n-1341-counting-in-5s-hands-worksheet" TargetMode="External"/><Relationship Id="rId24" Type="http://schemas.openxmlformats.org/officeDocument/2006/relationships/hyperlink" Target="https://www.twinkl.co.uk/resource/t-n-516-my-counting-worksheet-pets" TargetMode="External"/><Relationship Id="rId32" Type="http://schemas.openxmlformats.org/officeDocument/2006/relationships/hyperlink" Target="https://www.twinkl.co.uk/resource/t-l-4541-100-high-frequency-words-word-mat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sheppardsoftware.com/mathgames/earlymath/BalloonCount20.htm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www.topmarks.co.uk/maths-games/hit-the-button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hyperlink" Target="https://www.topmarks.co.uk/maths-games/hit-the-button" TargetMode="External"/><Relationship Id="rId31" Type="http://schemas.openxmlformats.org/officeDocument/2006/relationships/hyperlink" Target="http://www.primaryresources.co.uk/maths/pdfs/12fracwor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t-n-2362-counting-in-2s-worksheet" TargetMode="External"/><Relationship Id="rId14" Type="http://schemas.openxmlformats.org/officeDocument/2006/relationships/hyperlink" Target="https://www.worksheetfun.com/counting/wfun15_count_match_T1_6.pdf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www.twinkl.co.uk/resource/seasons-path-missing-numbers-counting-in-4s-activity-sheet-t-t-289755" TargetMode="External"/><Relationship Id="rId30" Type="http://schemas.openxmlformats.org/officeDocument/2006/relationships/hyperlink" Target="http://www.snappymaths.com/counting/fractions/interactive/halfornotimm/halfornotimm.htm" TargetMode="External"/><Relationship Id="rId35" Type="http://schemas.openxmlformats.org/officeDocument/2006/relationships/hyperlink" Target="http://www.primaryresources.co.uk/maths/pdfs/15smarti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Blower (Knighton CiW School)</dc:creator>
  <cp:keywords/>
  <dc:description/>
  <cp:lastModifiedBy>Sian Davies</cp:lastModifiedBy>
  <cp:revision>3</cp:revision>
  <dcterms:created xsi:type="dcterms:W3CDTF">2020-04-23T15:47:00Z</dcterms:created>
  <dcterms:modified xsi:type="dcterms:W3CDTF">2020-04-23T15:48:00Z</dcterms:modified>
</cp:coreProperties>
</file>