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858E61D" w:rsidP="354FFA1E" w:rsidRDefault="3858E61D" w14:paraId="4A0735A1" w14:textId="2C7601E2">
      <w:pPr>
        <w:pStyle w:val="ListParagraph"/>
        <w:ind w:left="5760"/>
        <w:rPr>
          <w:color w:val="000000" w:themeColor="text1" w:themeTint="FF" w:themeShade="FF"/>
          <w:sz w:val="30"/>
          <w:szCs w:val="30"/>
        </w:rPr>
      </w:pPr>
      <w:r w:rsidR="3CFDC412">
        <w:drawing>
          <wp:inline wp14:editId="3410EE4B" wp14:anchorId="1E889EA9">
            <wp:extent cx="2514600" cy="523875"/>
            <wp:effectExtent l="0" t="0" r="0" b="0"/>
            <wp:docPr id="2084117787" name="" title=""/>
            <wp:cNvGraphicFramePr>
              <a:graphicFrameLocks noChangeAspect="1"/>
            </wp:cNvGraphicFramePr>
            <a:graphic>
              <a:graphicData uri="http://schemas.openxmlformats.org/drawingml/2006/picture">
                <pic:pic>
                  <pic:nvPicPr>
                    <pic:cNvPr id="0" name=""/>
                    <pic:cNvPicPr/>
                  </pic:nvPicPr>
                  <pic:blipFill>
                    <a:blip r:embed="R2184f9a2a5be4937">
                      <a:extLst>
                        <a:ext xmlns:a="http://schemas.openxmlformats.org/drawingml/2006/main" uri="{28A0092B-C50C-407E-A947-70E740481C1C}">
                          <a14:useLocalDpi val="0"/>
                        </a:ext>
                      </a:extLst>
                    </a:blip>
                    <a:stretch>
                      <a:fillRect/>
                    </a:stretch>
                  </pic:blipFill>
                  <pic:spPr>
                    <a:xfrm>
                      <a:off x="0" y="0"/>
                      <a:ext cx="2514600" cy="523875"/>
                    </a:xfrm>
                    <a:prstGeom prst="rect">
                      <a:avLst/>
                    </a:prstGeom>
                  </pic:spPr>
                </pic:pic>
              </a:graphicData>
            </a:graphic>
          </wp:inline>
        </w:drawing>
      </w:r>
      <w:r w:rsidR="3858E61D">
        <w:drawing>
          <wp:inline wp14:editId="22C7DF17" wp14:anchorId="402D346C">
            <wp:extent cx="2752725" cy="1257300"/>
            <wp:effectExtent l="0" t="0" r="0" b="0"/>
            <wp:docPr id="656034261" name="" title=""/>
            <wp:cNvGraphicFramePr>
              <a:graphicFrameLocks noChangeAspect="1"/>
            </wp:cNvGraphicFramePr>
            <a:graphic>
              <a:graphicData uri="http://schemas.openxmlformats.org/drawingml/2006/picture">
                <pic:pic>
                  <pic:nvPicPr>
                    <pic:cNvPr id="0" name=""/>
                    <pic:cNvPicPr/>
                  </pic:nvPicPr>
                  <pic:blipFill>
                    <a:blip r:embed="R642edfe9249848a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52725" cy="1257300"/>
                    </a:xfrm>
                    <a:prstGeom prst="rect">
                      <a:avLst/>
                    </a:prstGeom>
                  </pic:spPr>
                </pic:pic>
              </a:graphicData>
            </a:graphic>
          </wp:inline>
        </w:drawing>
      </w:r>
    </w:p>
    <w:p w:rsidR="669D0693" w:rsidP="354FFA1E" w:rsidRDefault="669D0693" w14:paraId="1A11F7A4" w14:textId="5827B6B4">
      <w:pPr>
        <w:pStyle w:val="ListParagraph"/>
        <w:spacing w:line="257" w:lineRule="auto"/>
        <w:rPr>
          <w:color w:val="000000" w:themeColor="text1" w:themeTint="FF" w:themeShade="FF"/>
          <w:sz w:val="16"/>
          <w:szCs w:val="16"/>
        </w:rPr>
      </w:pPr>
      <w:r w:rsidRPr="354FFA1E" w:rsidR="669D0693">
        <w:rPr>
          <w:rFonts w:ascii="Calibri" w:hAnsi="Calibri" w:eastAsia="Calibri" w:cs="Calibri"/>
          <w:noProof w:val="0"/>
          <w:sz w:val="16"/>
          <w:szCs w:val="16"/>
          <w:lang w:val="en-US"/>
        </w:rPr>
        <w:t>PARENT/CARE</w:t>
      </w:r>
      <w:r w:rsidRPr="354FFA1E" w:rsidR="4935DFD6">
        <w:rPr>
          <w:rFonts w:ascii="Calibri" w:hAnsi="Calibri" w:eastAsia="Calibri" w:cs="Calibri"/>
          <w:noProof w:val="0"/>
          <w:sz w:val="16"/>
          <w:szCs w:val="16"/>
          <w:lang w:val="en-US"/>
        </w:rPr>
        <w:t>R</w:t>
      </w:r>
    </w:p>
    <w:p w:rsidR="669D0693" w:rsidP="3C2843A0" w:rsidRDefault="669D0693" w14:paraId="256F2D71" w14:textId="289AC112">
      <w:pPr>
        <w:pStyle w:val="ListParagraph"/>
        <w:spacing w:line="247" w:lineRule="auto"/>
        <w:rPr>
          <w:color w:val="595959" w:themeColor="text1" w:themeTint="A6" w:themeShade="FF"/>
          <w:sz w:val="20"/>
          <w:szCs w:val="20"/>
        </w:rPr>
      </w:pPr>
      <w:r w:rsidRPr="3C2843A0" w:rsidR="669D0693">
        <w:rPr>
          <w:rFonts w:ascii="Calibri" w:hAnsi="Calibri" w:eastAsia="Calibri" w:cs="Calibri"/>
          <w:noProof w:val="0"/>
          <w:sz w:val="20"/>
          <w:szCs w:val="20"/>
          <w:lang w:val="en-US"/>
        </w:rPr>
        <w:t xml:space="preserve"> </w:t>
      </w:r>
    </w:p>
    <w:p w:rsidR="669D0693" w:rsidP="3C2843A0" w:rsidRDefault="669D0693" w14:paraId="4D899981" w14:textId="76F47C0D">
      <w:pPr>
        <w:pStyle w:val="ListParagraph"/>
        <w:rPr>
          <w:color w:val="595959" w:themeColor="text1" w:themeTint="A6" w:themeShade="FF"/>
          <w:sz w:val="30"/>
          <w:szCs w:val="30"/>
        </w:rPr>
      </w:pPr>
      <w:r w:rsidRPr="3C2843A0" w:rsidR="669D0693">
        <w:rPr>
          <w:rFonts w:ascii="Calibri" w:hAnsi="Calibri" w:eastAsia="Calibri" w:cs="Calibri"/>
          <w:noProof w:val="0"/>
          <w:lang w:val="en-US"/>
        </w:rPr>
        <w:t xml:space="preserve">1 April 2020 </w:t>
      </w:r>
    </w:p>
    <w:p w:rsidR="669D0693" w:rsidP="3C2843A0" w:rsidRDefault="669D0693" w14:paraId="10E05AE9" w14:textId="1FA52F1A">
      <w:pPr>
        <w:pStyle w:val="ListParagraph"/>
        <w:spacing w:line="257" w:lineRule="auto"/>
        <w:rPr>
          <w:b w:val="1"/>
          <w:bCs w:val="1"/>
          <w:color w:val="595959" w:themeColor="text1" w:themeTint="A6" w:themeShade="FF"/>
          <w:sz w:val="40"/>
          <w:szCs w:val="40"/>
        </w:rPr>
      </w:pPr>
      <w:r w:rsidRPr="3C2843A0" w:rsidR="669D0693">
        <w:rPr>
          <w:rFonts w:ascii="Calibri" w:hAnsi="Calibri" w:eastAsia="Calibri" w:cs="Calibri"/>
          <w:b w:val="1"/>
          <w:bCs w:val="1"/>
          <w:noProof w:val="0"/>
          <w:sz w:val="40"/>
          <w:szCs w:val="40"/>
          <w:lang w:val="en-US"/>
        </w:rPr>
        <w:t>Free School Meals Emergency</w:t>
      </w:r>
    </w:p>
    <w:p w:rsidR="669D0693" w:rsidP="354FFA1E" w:rsidRDefault="669D0693" w14:paraId="4FB8C5A8" w14:textId="19E7FF87">
      <w:pPr>
        <w:pStyle w:val="ListParagraph"/>
        <w:spacing w:line="257" w:lineRule="auto"/>
        <w:rPr>
          <w:b w:val="1"/>
          <w:bCs w:val="1"/>
          <w:color w:val="000000" w:themeColor="text1" w:themeTint="FF" w:themeShade="FF"/>
          <w:sz w:val="40"/>
          <w:szCs w:val="40"/>
        </w:rPr>
      </w:pPr>
      <w:r w:rsidRPr="354FFA1E" w:rsidR="669D0693">
        <w:rPr>
          <w:rFonts w:ascii="Calibri" w:hAnsi="Calibri" w:eastAsia="Calibri" w:cs="Calibri"/>
          <w:b w:val="1"/>
          <w:bCs w:val="1"/>
          <w:noProof w:val="0"/>
          <w:sz w:val="40"/>
          <w:szCs w:val="40"/>
          <w:lang w:val="en-US"/>
        </w:rPr>
        <w:t xml:space="preserve">Payments </w:t>
      </w:r>
    </w:p>
    <w:p w:rsidR="669D0693" w:rsidP="3C2843A0" w:rsidRDefault="669D0693" w14:paraId="509647D1" w14:textId="3CD6F5AD">
      <w:pPr>
        <w:pStyle w:val="ListParagraph"/>
        <w:rPr>
          <w:color w:val="595959" w:themeColor="text1" w:themeTint="A6" w:themeShade="FF"/>
          <w:sz w:val="30"/>
          <w:szCs w:val="30"/>
        </w:rPr>
      </w:pPr>
      <w:r w:rsidRPr="3C2843A0" w:rsidR="669D0693">
        <w:rPr>
          <w:rFonts w:ascii="Calibri" w:hAnsi="Calibri" w:eastAsia="Calibri" w:cs="Calibri"/>
          <w:noProof w:val="0"/>
          <w:lang w:val="en-US"/>
        </w:rPr>
        <w:t>Dear Parent/Carer,</w:t>
      </w:r>
    </w:p>
    <w:p w:rsidR="669D0693" w:rsidP="3C2843A0" w:rsidRDefault="669D0693" w14:paraId="20041FE5" w14:textId="3A2C2B20">
      <w:pPr>
        <w:pStyle w:val="ListParagraph"/>
        <w:rPr>
          <w:color w:val="595959" w:themeColor="text1" w:themeTint="A6" w:themeShade="FF"/>
          <w:sz w:val="30"/>
          <w:szCs w:val="30"/>
        </w:rPr>
      </w:pPr>
      <w:r w:rsidRPr="3C2843A0" w:rsidR="669D0693">
        <w:rPr>
          <w:rFonts w:ascii="Calibri" w:hAnsi="Calibri" w:eastAsia="Calibri" w:cs="Calibri"/>
          <w:noProof w:val="0"/>
          <w:lang w:val="en-US"/>
        </w:rPr>
        <w:t xml:space="preserve">I am writing to you regarding the provision of free school meals during these unprecedented times. Currently meals are being provided through our Grab and Go system which is unlikely to be sustainable going forward. </w:t>
      </w:r>
    </w:p>
    <w:p w:rsidR="669D0693" w:rsidP="3C2843A0" w:rsidRDefault="669D0693" w14:paraId="5A409899" w14:textId="66F1FAD2">
      <w:pPr>
        <w:pStyle w:val="ListParagraph"/>
        <w:rPr>
          <w:color w:val="595959" w:themeColor="text1" w:themeTint="A6" w:themeShade="FF"/>
          <w:sz w:val="30"/>
          <w:szCs w:val="30"/>
        </w:rPr>
      </w:pPr>
      <w:r w:rsidRPr="3C2843A0" w:rsidR="669D0693">
        <w:rPr>
          <w:rFonts w:ascii="Calibri" w:hAnsi="Calibri" w:eastAsia="Calibri" w:cs="Calibri"/>
          <w:noProof w:val="0"/>
          <w:lang w:val="en-US"/>
        </w:rPr>
        <w:t xml:space="preserve">Neath Port County Borough Council has decided to issue bank transfer payments to parents of those pupils entitled to free school meals. The amount payable will be £19.50 per week for each eligible pupil, this does not include nursery pupils. The payment will be paid direct into your bank account. Please note that the Authority is unable to make payments into post office or credit union accounts. </w:t>
      </w:r>
    </w:p>
    <w:p w:rsidR="669D0693" w:rsidP="3C2843A0" w:rsidRDefault="669D0693" w14:paraId="1AA416F8" w14:textId="43AC853B">
      <w:pPr>
        <w:pStyle w:val="ListParagraph"/>
        <w:rPr>
          <w:color w:val="595959" w:themeColor="text1" w:themeTint="A6" w:themeShade="FF"/>
          <w:sz w:val="30"/>
          <w:szCs w:val="30"/>
        </w:rPr>
      </w:pPr>
      <w:r w:rsidRPr="3C2843A0" w:rsidR="669D0693">
        <w:rPr>
          <w:rFonts w:ascii="Calibri" w:hAnsi="Calibri" w:eastAsia="Calibri" w:cs="Calibri"/>
          <w:noProof w:val="0"/>
          <w:lang w:val="en-US"/>
        </w:rPr>
        <w:t xml:space="preserve">In order to receive payment, you will have to register at </w:t>
      </w:r>
      <w:hyperlink>
        <w:r w:rsidRPr="3C2843A0" w:rsidR="669D0693">
          <w:rPr>
            <w:rStyle w:val="Hyperlink"/>
            <w:rFonts w:ascii="Calibri" w:hAnsi="Calibri" w:eastAsia="Calibri" w:cs="Calibri"/>
            <w:b w:val="1"/>
            <w:bCs w:val="1"/>
            <w:noProof w:val="0"/>
            <w:lang w:val="en-US"/>
          </w:rPr>
          <w:t>www.npt.gov.uk/fsmpayments</w:t>
        </w:r>
      </w:hyperlink>
      <w:r w:rsidRPr="3C2843A0" w:rsidR="669D0693">
        <w:rPr>
          <w:rFonts w:ascii="Calibri" w:hAnsi="Calibri" w:eastAsia="Calibri" w:cs="Calibri"/>
          <w:noProof w:val="0"/>
          <w:lang w:val="en-US"/>
        </w:rPr>
        <w:t xml:space="preserve"> providing your bank account details (bank account number, sort code and account name) and your child / children’s legal name and date of birth. Please note payment cannot be made to a third party. Payments will be issued every Monday until further notice. </w:t>
      </w:r>
    </w:p>
    <w:p w:rsidR="669D0693" w:rsidP="3C2843A0" w:rsidRDefault="669D0693" w14:paraId="28338A11" w14:textId="41ECDA53">
      <w:pPr>
        <w:pStyle w:val="ListParagraph"/>
        <w:spacing w:line="257" w:lineRule="auto"/>
        <w:jc w:val="right"/>
        <w:rPr>
          <w:color w:val="595959" w:themeColor="text1" w:themeTint="A6" w:themeShade="FF"/>
          <w:sz w:val="20"/>
          <w:szCs w:val="20"/>
        </w:rPr>
      </w:pPr>
      <w:r w:rsidRPr="3C2843A0" w:rsidR="669D0693">
        <w:rPr>
          <w:rFonts w:ascii="Calibri" w:hAnsi="Calibri" w:eastAsia="Calibri" w:cs="Calibri"/>
          <w:noProof w:val="0"/>
          <w:sz w:val="20"/>
          <w:szCs w:val="20"/>
          <w:lang w:val="en-US"/>
        </w:rPr>
        <w:t>Page 1 of 2</w:t>
      </w:r>
    </w:p>
    <w:p w:rsidR="669D0693" w:rsidP="3C2843A0" w:rsidRDefault="669D0693" w14:paraId="0E95B22D" w14:textId="2F6E20B6">
      <w:pPr>
        <w:pStyle w:val="ListParagraph"/>
        <w:rPr>
          <w:color w:val="595959" w:themeColor="text1" w:themeTint="A6" w:themeShade="FF"/>
          <w:sz w:val="30"/>
          <w:szCs w:val="30"/>
        </w:rPr>
      </w:pPr>
      <w:r w:rsidRPr="3C2843A0" w:rsidR="669D0693">
        <w:rPr>
          <w:rFonts w:ascii="Calibri" w:hAnsi="Calibri" w:eastAsia="Calibri" w:cs="Calibri"/>
          <w:noProof w:val="0"/>
          <w:lang w:val="en-US"/>
        </w:rPr>
        <w:t xml:space="preserve">This method of payment will continue for the foreseeable future and will include payment over the Easter period. </w:t>
      </w:r>
    </w:p>
    <w:p w:rsidR="669D0693" w:rsidP="3C2843A0" w:rsidRDefault="669D0693" w14:paraId="5E808B9E" w14:textId="3D880639">
      <w:pPr>
        <w:pStyle w:val="ListParagraph"/>
        <w:rPr>
          <w:b w:val="0"/>
          <w:bCs w:val="0"/>
          <w:i w:val="0"/>
          <w:iCs w:val="0"/>
          <w:color w:val="000000" w:themeColor="text1" w:themeTint="FF" w:themeShade="FF"/>
          <w:sz w:val="30"/>
          <w:szCs w:val="30"/>
        </w:rPr>
      </w:pPr>
      <w:r w:rsidRPr="3C2843A0" w:rsidR="669D0693">
        <w:rPr>
          <w:b w:val="0"/>
          <w:bCs w:val="0"/>
          <w:i w:val="0"/>
          <w:iCs w:val="0"/>
          <w:noProof w:val="0"/>
          <w:color w:val="000000" w:themeColor="text1" w:themeTint="FF" w:themeShade="FF"/>
          <w:lang w:val="en-US"/>
        </w:rPr>
        <w:t>If the required information is returned promptly by Wednesday 8th April; payments will then commence on Tuesday 14th April and weekly thereafter every Monday from 20th April 2020.</w:t>
      </w:r>
    </w:p>
    <w:p w:rsidR="669D0693" w:rsidP="3C2843A0" w:rsidRDefault="669D0693" w14:paraId="461B343E" w14:textId="12BC8174">
      <w:pPr>
        <w:pStyle w:val="ListParagraph"/>
        <w:rPr>
          <w:b w:val="0"/>
          <w:bCs w:val="0"/>
          <w:i w:val="0"/>
          <w:iCs w:val="0"/>
          <w:color w:val="000000" w:themeColor="text1" w:themeTint="FF" w:themeShade="FF"/>
          <w:sz w:val="25"/>
          <w:szCs w:val="25"/>
        </w:rPr>
      </w:pPr>
      <w:r w:rsidRPr="3C2843A0" w:rsidR="669D0693">
        <w:rPr>
          <w:rFonts w:ascii="Calibri" w:hAnsi="Calibri" w:eastAsia="Calibri" w:cs="Calibri"/>
          <w:b w:val="0"/>
          <w:bCs w:val="0"/>
          <w:i w:val="0"/>
          <w:iCs w:val="0"/>
          <w:noProof w:val="0"/>
          <w:color w:val="000000" w:themeColor="text1" w:themeTint="FF" w:themeShade="FF"/>
          <w:sz w:val="25"/>
          <w:szCs w:val="25"/>
          <w:lang w:val="en-US"/>
        </w:rPr>
        <w:t>If you are unable to submit by the 8th April, submission of information must be made by the following Wednesday in order to action payment on the following Monday.</w:t>
      </w:r>
    </w:p>
    <w:p w:rsidR="669D0693" w:rsidP="3C2843A0" w:rsidRDefault="669D0693" w14:paraId="5F00967A" w14:textId="2CC296E8">
      <w:pPr>
        <w:pStyle w:val="ListParagraph"/>
        <w:rPr>
          <w:b w:val="0"/>
          <w:bCs w:val="0"/>
          <w:i w:val="0"/>
          <w:iCs w:val="0"/>
          <w:color w:val="000000" w:themeColor="text1" w:themeTint="FF" w:themeShade="FF"/>
          <w:sz w:val="25"/>
          <w:szCs w:val="25"/>
        </w:rPr>
      </w:pPr>
      <w:r w:rsidRPr="3C2843A0" w:rsidR="669D0693">
        <w:rPr>
          <w:rFonts w:ascii="Calibri" w:hAnsi="Calibri" w:eastAsia="Calibri" w:cs="Calibri"/>
          <w:b w:val="0"/>
          <w:bCs w:val="0"/>
          <w:i w:val="0"/>
          <w:iCs w:val="0"/>
          <w:noProof w:val="0"/>
          <w:color w:val="000000" w:themeColor="text1" w:themeTint="FF" w:themeShade="FF"/>
          <w:sz w:val="25"/>
          <w:szCs w:val="25"/>
          <w:lang w:val="en-US"/>
        </w:rPr>
        <w:t>If you are unable to register online you can do so by contacting 01639 686868 and the contact centre staff will register your details for you.</w:t>
      </w:r>
      <w:r>
        <w:br/>
      </w:r>
      <w:r>
        <w:br/>
      </w:r>
      <w:r w:rsidRPr="3C2843A0" w:rsidR="669D0693">
        <w:rPr>
          <w:rFonts w:ascii="Calibri" w:hAnsi="Calibri" w:eastAsia="Calibri" w:cs="Calibri"/>
          <w:b w:val="0"/>
          <w:bCs w:val="0"/>
          <w:i w:val="0"/>
          <w:iCs w:val="0"/>
          <w:noProof w:val="0"/>
          <w:color w:val="000000" w:themeColor="text1" w:themeTint="FF" w:themeShade="FF"/>
          <w:sz w:val="25"/>
          <w:szCs w:val="25"/>
          <w:lang w:val="en-US"/>
        </w:rPr>
        <w:t>We emphasise strongly the need to provide your details as quickly as possible in order that we may release your payment.</w:t>
      </w:r>
      <w:r>
        <w:br/>
      </w:r>
      <w:r>
        <w:br/>
      </w:r>
      <w:r w:rsidRPr="3C2843A0" w:rsidR="669D0693">
        <w:rPr>
          <w:rFonts w:ascii="Calibri" w:hAnsi="Calibri" w:eastAsia="Calibri" w:cs="Calibri"/>
          <w:b w:val="0"/>
          <w:bCs w:val="0"/>
          <w:i w:val="0"/>
          <w:iCs w:val="0"/>
          <w:noProof w:val="0"/>
          <w:color w:val="000000" w:themeColor="text1" w:themeTint="FF" w:themeShade="FF"/>
          <w:sz w:val="25"/>
          <w:szCs w:val="25"/>
          <w:lang w:val="en-US"/>
        </w:rPr>
        <w:t xml:space="preserve">Payment will be backdated to 6th April and the distribution of Grab and Go bags will cease on Friday, 3rd April. </w:t>
      </w:r>
      <w:r>
        <w:br/>
      </w:r>
      <w:r>
        <w:br/>
      </w:r>
      <w:r w:rsidRPr="3C2843A0" w:rsidR="669D0693">
        <w:rPr>
          <w:rFonts w:ascii="Calibri" w:hAnsi="Calibri" w:eastAsia="Calibri" w:cs="Calibri"/>
          <w:b w:val="0"/>
          <w:bCs w:val="0"/>
          <w:i w:val="0"/>
          <w:iCs w:val="0"/>
          <w:noProof w:val="0"/>
          <w:color w:val="000000" w:themeColor="text1" w:themeTint="FF" w:themeShade="FF"/>
          <w:sz w:val="25"/>
          <w:szCs w:val="25"/>
          <w:lang w:val="en-US"/>
        </w:rPr>
        <w:t xml:space="preserve">Should you have any queries please email </w:t>
      </w:r>
      <w:hyperlink r:id="Rb933ca94242b49c9">
        <w:r w:rsidRPr="3C2843A0" w:rsidR="669D0693">
          <w:rPr>
            <w:rStyle w:val="Hyperlink"/>
            <w:rFonts w:ascii="Calibri" w:hAnsi="Calibri" w:eastAsia="Calibri" w:cs="Calibri"/>
            <w:b w:val="0"/>
            <w:bCs w:val="0"/>
            <w:i w:val="0"/>
            <w:iCs w:val="0"/>
            <w:noProof w:val="0"/>
            <w:color w:val="000000" w:themeColor="text1" w:themeTint="FF" w:themeShade="FF"/>
            <w:sz w:val="25"/>
            <w:szCs w:val="25"/>
            <w:lang w:val="en-US"/>
          </w:rPr>
          <w:t>fsm@npt.gov.uk</w:t>
        </w:r>
      </w:hyperlink>
      <w:r w:rsidRPr="3C2843A0" w:rsidR="669D0693">
        <w:rPr>
          <w:rFonts w:ascii="Calibri" w:hAnsi="Calibri" w:eastAsia="Calibri" w:cs="Calibri"/>
          <w:b w:val="0"/>
          <w:bCs w:val="0"/>
          <w:i w:val="0"/>
          <w:iCs w:val="0"/>
          <w:noProof w:val="0"/>
          <w:color w:val="000000" w:themeColor="text1" w:themeTint="FF" w:themeShade="FF"/>
          <w:sz w:val="25"/>
          <w:szCs w:val="25"/>
          <w:lang w:val="en-US"/>
        </w:rPr>
        <w:t xml:space="preserve"> </w:t>
      </w:r>
      <w:r>
        <w:br/>
      </w:r>
      <w:r>
        <w:br/>
      </w:r>
      <w:r w:rsidRPr="3C2843A0" w:rsidR="669D0693">
        <w:rPr>
          <w:rFonts w:ascii="Calibri" w:hAnsi="Calibri" w:eastAsia="Calibri" w:cs="Calibri"/>
          <w:b w:val="0"/>
          <w:bCs w:val="0"/>
          <w:i w:val="0"/>
          <w:iCs w:val="0"/>
          <w:noProof w:val="0"/>
          <w:color w:val="000000" w:themeColor="text1" w:themeTint="FF" w:themeShade="FF"/>
          <w:sz w:val="25"/>
          <w:szCs w:val="25"/>
          <w:lang w:val="en-US"/>
        </w:rPr>
        <w:t>Aled Evans</w:t>
      </w:r>
      <w:r>
        <w:br/>
      </w:r>
      <w:r>
        <w:br/>
      </w:r>
      <w:r w:rsidRPr="3C2843A0" w:rsidR="669D0693">
        <w:rPr>
          <w:rFonts w:ascii="Calibri" w:hAnsi="Calibri" w:eastAsia="Calibri" w:cs="Calibri"/>
          <w:b w:val="0"/>
          <w:bCs w:val="0"/>
          <w:i w:val="0"/>
          <w:iCs w:val="0"/>
          <w:noProof w:val="0"/>
          <w:color w:val="000000" w:themeColor="text1" w:themeTint="FF" w:themeShade="FF"/>
          <w:sz w:val="25"/>
          <w:szCs w:val="25"/>
          <w:lang w:val="en-US"/>
        </w:rPr>
        <w:t>Cyfarwyddwr Addysg, Hamdden a Dysgu Gydol Oes, Cyngor Bwrdeistref Sirol Castell‑nedd Port Talbot.</w:t>
      </w:r>
      <w:r>
        <w:br/>
      </w:r>
      <w:r>
        <w:br/>
      </w:r>
      <w:r w:rsidRPr="3C2843A0" w:rsidR="669D0693">
        <w:rPr>
          <w:rFonts w:ascii="Calibri" w:hAnsi="Calibri" w:eastAsia="Calibri" w:cs="Calibri"/>
          <w:b w:val="0"/>
          <w:bCs w:val="0"/>
          <w:i w:val="0"/>
          <w:iCs w:val="0"/>
          <w:noProof w:val="0"/>
          <w:color w:val="000000" w:themeColor="text1" w:themeTint="FF" w:themeShade="FF"/>
          <w:sz w:val="25"/>
          <w:szCs w:val="25"/>
          <w:lang w:val="en-US"/>
        </w:rPr>
        <w:t>Director of Education, Leisure and Lifelong Learning, Neath Port Talbot County Borough Council.</w:t>
      </w:r>
      <w:r>
        <w:br/>
      </w:r>
      <w:r>
        <w:br/>
      </w:r>
      <w:r w:rsidRPr="3C2843A0" w:rsidR="669D0693">
        <w:rPr>
          <w:rFonts w:ascii="Calibri" w:hAnsi="Calibri" w:eastAsia="Calibri" w:cs="Calibri"/>
          <w:b w:val="0"/>
          <w:bCs w:val="0"/>
          <w:i w:val="0"/>
          <w:iCs w:val="0"/>
          <w:noProof w:val="0"/>
          <w:color w:val="000000" w:themeColor="text1" w:themeTint="FF" w:themeShade="FF"/>
          <w:sz w:val="25"/>
          <w:szCs w:val="25"/>
          <w:lang w:val="en-US"/>
        </w:rPr>
        <w:t>Page 2 of 2</w:t>
      </w:r>
    </w:p>
    <w:p w:rsidR="3C2843A0" w:rsidP="4774EEB8" w:rsidRDefault="3C2843A0" w14:paraId="1DC20821" w14:textId="37D3E257">
      <w:pPr>
        <w:pStyle w:val="ListBullet"/>
        <w:numPr>
          <w:numId w:val="0"/>
        </w:numPr>
        <w:ind w:left="360"/>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835DE28"/>
    <w:rsid w:val="295FE244"/>
    <w:rsid w:val="354FFA1E"/>
    <w:rsid w:val="3858E61D"/>
    <w:rsid w:val="3C2843A0"/>
    <w:rsid w:val="3CFDC412"/>
    <w:rsid w:val="4774EEB8"/>
    <w:rsid w:val="4935DFD6"/>
    <w:rsid w:val="5322ACA3"/>
    <w:rsid w:val="669D0693"/>
    <w:rsid w:val="678DF868"/>
    <w:rsid w:val="6CC5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2ACA3"/>
  <w15:chartTrackingRefBased/>
  <w15:docId w15:val="{d7dee8dd-4372-4078-90b1-3e95a5f9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fsm@npt.gov.uk" TargetMode="External" Id="Rb933ca94242b49c9" /><Relationship Type="http://schemas.openxmlformats.org/officeDocument/2006/relationships/image" Target="/media/image.png" Id="R2184f9a2a5be4937" /><Relationship Type="http://schemas.openxmlformats.org/officeDocument/2006/relationships/image" Target="/media/image2.gif" Id="R642edfe9249848ab"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2020-04-03T12:41:24.4801926Z</dcterms:created>
  <dcterms:modified xsi:type="dcterms:W3CDTF">2020-04-03T12:45:58.7357837Z</dcterms:modified>
  <dc:creator>S Hopkins (Central Primary School)</dc:creator>
  <lastModifiedBy>S Hopkins (Central Primary School)</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