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F5" w:rsidRPr="00047FF9" w:rsidRDefault="00904E4B" w:rsidP="00EF0AF5">
      <w:pPr>
        <w:jc w:val="center"/>
        <w:rPr>
          <w:sz w:val="28"/>
          <w:szCs w:val="28"/>
        </w:rPr>
      </w:pPr>
      <w:r w:rsidRPr="00047FF9">
        <w:rPr>
          <w:noProof/>
          <w:sz w:val="28"/>
          <w:szCs w:val="28"/>
          <w:lang w:eastAsia="en-GB"/>
        </w:rPr>
        <w:drawing>
          <wp:anchor distT="0" distB="0" distL="114300" distR="114300" simplePos="0" relativeHeight="251660288" behindDoc="0" locked="0" layoutInCell="1" allowOverlap="1" wp14:anchorId="38992746" wp14:editId="66848497">
            <wp:simplePos x="0" y="0"/>
            <wp:positionH relativeFrom="column">
              <wp:posOffset>5095875</wp:posOffset>
            </wp:positionH>
            <wp:positionV relativeFrom="paragraph">
              <wp:posOffset>221615</wp:posOffset>
            </wp:positionV>
            <wp:extent cx="767715" cy="767715"/>
            <wp:effectExtent l="0" t="0" r="0" b="0"/>
            <wp:wrapNone/>
            <wp:docPr id="2050" name="Picture 2" descr="St David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t Davids Catholi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FF9">
        <w:rPr>
          <w:noProof/>
          <w:sz w:val="28"/>
          <w:szCs w:val="28"/>
          <w:lang w:eastAsia="en-GB"/>
        </w:rPr>
        <w:drawing>
          <wp:anchor distT="0" distB="0" distL="114300" distR="114300" simplePos="0" relativeHeight="251661312" behindDoc="0" locked="0" layoutInCell="1" allowOverlap="1" wp14:anchorId="04DF7EBC" wp14:editId="0D0D98AA">
            <wp:simplePos x="0" y="0"/>
            <wp:positionH relativeFrom="margin">
              <wp:posOffset>6985</wp:posOffset>
            </wp:positionH>
            <wp:positionV relativeFrom="paragraph">
              <wp:posOffset>137160</wp:posOffset>
            </wp:positionV>
            <wp:extent cx="760095" cy="853440"/>
            <wp:effectExtent l="0" t="0" r="1905" b="381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095" cy="8534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116C4E" w:rsidRPr="00047FF9">
        <w:rPr>
          <w:noProof/>
          <w:sz w:val="28"/>
          <w:szCs w:val="28"/>
          <w:lang w:eastAsia="en-GB"/>
        </w:rPr>
        <mc:AlternateContent>
          <mc:Choice Requires="wps">
            <w:drawing>
              <wp:anchor distT="0" distB="0" distL="114300" distR="114300" simplePos="0" relativeHeight="251659264" behindDoc="0" locked="0" layoutInCell="1" allowOverlap="1" wp14:anchorId="5DA6653B" wp14:editId="53868078">
                <wp:simplePos x="0" y="0"/>
                <wp:positionH relativeFrom="column">
                  <wp:posOffset>1586230</wp:posOffset>
                </wp:positionH>
                <wp:positionV relativeFrom="paragraph">
                  <wp:posOffset>-626110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62789" w:rsidRPr="00683734" w:rsidRDefault="00116C4E" w:rsidP="00116C4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Class Caswell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9pt;margin-top:-49.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" filled="f" stroked="f">
                <v:textbox style="mso-fit-shape-to-text:t">
                  <w:txbxContent>
                    <w:p w:rsidR="00A62789" w:rsidRPr="00683734" w:rsidRDefault="00116C4E" w:rsidP="00116C4E">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Class Caswell </w:t>
                      </w:r>
                    </w:p>
                  </w:txbxContent>
                </v:textbox>
              </v:shape>
            </w:pict>
          </mc:Fallback>
        </mc:AlternateContent>
      </w:r>
    </w:p>
    <w:p w:rsidR="00DF6139" w:rsidRPr="00047FF9" w:rsidRDefault="00DF6139" w:rsidP="00206049">
      <w:pPr>
        <w:jc w:val="center"/>
        <w:rPr>
          <w:rFonts w:ascii="Comic Sans MS" w:hAnsi="Comic Sans MS"/>
          <w:sz w:val="28"/>
          <w:szCs w:val="28"/>
        </w:rPr>
      </w:pPr>
    </w:p>
    <w:p w:rsidR="007128A6" w:rsidRPr="00047FF9" w:rsidRDefault="00055D27" w:rsidP="00904E4B">
      <w:pPr>
        <w:jc w:val="center"/>
        <w:rPr>
          <w:rFonts w:ascii="SassoonPrimaryInfantMedium" w:hAnsi="SassoonPrimaryInfantMedium"/>
          <w:sz w:val="28"/>
          <w:szCs w:val="28"/>
        </w:rPr>
      </w:pPr>
      <w:r w:rsidRPr="00047FF9">
        <w:rPr>
          <w:rFonts w:ascii="SassoonPrimaryInfantMedium" w:hAnsi="SassoonPrimaryInfantMedium"/>
          <w:sz w:val="28"/>
          <w:szCs w:val="28"/>
        </w:rPr>
        <w:t xml:space="preserve">Information for </w:t>
      </w:r>
      <w:r w:rsidR="000674B4" w:rsidRPr="00047FF9">
        <w:rPr>
          <w:rFonts w:ascii="SassoonPrimaryInfantMedium" w:hAnsi="SassoonPrimaryInfantMedium"/>
          <w:sz w:val="28"/>
          <w:szCs w:val="28"/>
        </w:rPr>
        <w:t xml:space="preserve">the </w:t>
      </w:r>
      <w:r w:rsidRPr="00047FF9">
        <w:rPr>
          <w:rFonts w:ascii="SassoonPrimaryInfantMedium" w:hAnsi="SassoonPrimaryInfantMedium"/>
          <w:sz w:val="28"/>
          <w:szCs w:val="28"/>
        </w:rPr>
        <w:t xml:space="preserve">week: </w:t>
      </w:r>
      <w:r w:rsidR="003D3892" w:rsidRPr="00047FF9">
        <w:rPr>
          <w:rFonts w:ascii="SassoonPrimaryInfantMedium" w:hAnsi="SassoonPrimaryInfantMedium"/>
          <w:sz w:val="28"/>
          <w:szCs w:val="28"/>
        </w:rPr>
        <w:t>11</w:t>
      </w:r>
      <w:r w:rsidR="00206049" w:rsidRPr="00047FF9">
        <w:rPr>
          <w:rFonts w:ascii="SassoonPrimaryInfantMedium" w:hAnsi="SassoonPrimaryInfantMedium"/>
          <w:sz w:val="28"/>
          <w:szCs w:val="28"/>
        </w:rPr>
        <w:t>/0</w:t>
      </w:r>
      <w:r w:rsidR="002131FB" w:rsidRPr="00047FF9">
        <w:rPr>
          <w:rFonts w:ascii="SassoonPrimaryInfantMedium" w:hAnsi="SassoonPrimaryInfantMedium"/>
          <w:sz w:val="28"/>
          <w:szCs w:val="28"/>
        </w:rPr>
        <w:t>5</w:t>
      </w:r>
      <w:r w:rsidR="00206049" w:rsidRPr="00047FF9">
        <w:rPr>
          <w:rFonts w:ascii="SassoonPrimaryInfantMedium" w:hAnsi="SassoonPrimaryInfantMedium"/>
          <w:sz w:val="28"/>
          <w:szCs w:val="28"/>
        </w:rPr>
        <w:t>/18</w:t>
      </w:r>
    </w:p>
    <w:tbl>
      <w:tblPr>
        <w:tblStyle w:val="TableGrid"/>
        <w:tblW w:w="11058" w:type="dxa"/>
        <w:tblInd w:w="-885" w:type="dxa"/>
        <w:tblLook w:val="04A0" w:firstRow="1" w:lastRow="0" w:firstColumn="1" w:lastColumn="0" w:noHBand="0" w:noVBand="1"/>
      </w:tblPr>
      <w:tblGrid>
        <w:gridCol w:w="2411"/>
        <w:gridCol w:w="8647"/>
      </w:tblGrid>
      <w:tr w:rsidR="00EF0AF5" w:rsidRPr="00047FF9" w:rsidTr="00047FF9">
        <w:trPr>
          <w:trHeight w:val="2186"/>
        </w:trPr>
        <w:tc>
          <w:tcPr>
            <w:tcW w:w="2411" w:type="dxa"/>
          </w:tcPr>
          <w:p w:rsidR="00EF0AF5" w:rsidRPr="00047FF9" w:rsidRDefault="00EF0AF5" w:rsidP="00EF0AF5">
            <w:pPr>
              <w:jc w:val="both"/>
              <w:rPr>
                <w:rFonts w:ascii="SassoonPrimaryInfantMedium" w:hAnsi="SassoonPrimaryInfantMedium"/>
                <w:sz w:val="28"/>
                <w:szCs w:val="28"/>
              </w:rPr>
            </w:pPr>
            <w:r w:rsidRPr="00047FF9">
              <w:rPr>
                <w:rFonts w:ascii="SassoonPrimaryInfantMedium" w:hAnsi="SassoonPrimaryInfantMedium"/>
                <w:sz w:val="28"/>
                <w:szCs w:val="28"/>
              </w:rPr>
              <w:t>Literacy:</w:t>
            </w:r>
          </w:p>
          <w:p w:rsidR="00EF0AF5" w:rsidRPr="00047FF9" w:rsidRDefault="00EF0AF5" w:rsidP="00EF0AF5">
            <w:pPr>
              <w:jc w:val="both"/>
              <w:rPr>
                <w:rFonts w:ascii="SassoonPrimaryInfantMedium" w:hAnsi="SassoonPrimaryInfantMedium"/>
                <w:sz w:val="28"/>
                <w:szCs w:val="28"/>
              </w:rPr>
            </w:pPr>
          </w:p>
          <w:p w:rsidR="00EF0AF5" w:rsidRPr="00047FF9" w:rsidRDefault="00EF0AF5" w:rsidP="00EF0AF5">
            <w:pPr>
              <w:jc w:val="both"/>
              <w:rPr>
                <w:rFonts w:ascii="SassoonPrimaryInfantMedium" w:hAnsi="SassoonPrimaryInfantMedium"/>
                <w:sz w:val="28"/>
                <w:szCs w:val="28"/>
              </w:rPr>
            </w:pPr>
          </w:p>
          <w:p w:rsidR="00EF0AF5" w:rsidRPr="00047FF9" w:rsidRDefault="00EF0AF5" w:rsidP="00EF0AF5">
            <w:pPr>
              <w:jc w:val="both"/>
              <w:rPr>
                <w:rFonts w:ascii="SassoonPrimaryInfantMedium" w:hAnsi="SassoonPrimaryInfantMedium"/>
                <w:sz w:val="28"/>
                <w:szCs w:val="28"/>
              </w:rPr>
            </w:pPr>
          </w:p>
        </w:tc>
        <w:tc>
          <w:tcPr>
            <w:tcW w:w="8647" w:type="dxa"/>
          </w:tcPr>
          <w:p w:rsidR="00EF0AF5" w:rsidRPr="00047FF9" w:rsidRDefault="002131FB" w:rsidP="003D3892">
            <w:pPr>
              <w:jc w:val="both"/>
              <w:rPr>
                <w:rFonts w:ascii="SassoonPrimaryInfantMedium" w:hAnsi="SassoonPrimaryInfantMedium"/>
                <w:sz w:val="28"/>
                <w:szCs w:val="28"/>
              </w:rPr>
            </w:pPr>
            <w:r w:rsidRPr="00047FF9">
              <w:rPr>
                <w:rFonts w:ascii="SassoonPrimaryInfantMedium" w:hAnsi="SassoonPrimaryInfantMedium"/>
                <w:sz w:val="28"/>
                <w:szCs w:val="28"/>
              </w:rPr>
              <w:t xml:space="preserve">This week </w:t>
            </w:r>
            <w:r w:rsidR="003D3892" w:rsidRPr="00047FF9">
              <w:rPr>
                <w:rFonts w:ascii="SassoonPrimaryInfantMedium" w:hAnsi="SassoonPrimaryInfantMedium"/>
                <w:sz w:val="28"/>
                <w:szCs w:val="28"/>
              </w:rPr>
              <w:t xml:space="preserve">the children have read instructions and looked in detail at what instruction writing needs to include. Our particular focus has been imperative verbs or ‘bossy’ verbs. This has meant that we’ve all needed to be quite bossy this week; I hope they don’t carry on at home! </w:t>
            </w:r>
            <w:bookmarkStart w:id="0" w:name="_GoBack"/>
            <w:bookmarkEnd w:id="0"/>
          </w:p>
        </w:tc>
      </w:tr>
      <w:tr w:rsidR="00EF0AF5" w:rsidRPr="00047FF9" w:rsidTr="00047FF9">
        <w:trPr>
          <w:trHeight w:val="1562"/>
        </w:trPr>
        <w:tc>
          <w:tcPr>
            <w:tcW w:w="2411" w:type="dxa"/>
          </w:tcPr>
          <w:p w:rsidR="00EF0AF5" w:rsidRPr="00047FF9" w:rsidRDefault="00EF0AF5" w:rsidP="00EF0AF5">
            <w:pPr>
              <w:jc w:val="both"/>
              <w:rPr>
                <w:rFonts w:ascii="SassoonPrimaryInfantMedium" w:hAnsi="SassoonPrimaryInfantMedium"/>
                <w:sz w:val="28"/>
                <w:szCs w:val="28"/>
              </w:rPr>
            </w:pPr>
            <w:r w:rsidRPr="00047FF9">
              <w:rPr>
                <w:rFonts w:ascii="SassoonPrimaryInfantMedium" w:hAnsi="SassoonPrimaryInfantMedium"/>
                <w:sz w:val="28"/>
                <w:szCs w:val="28"/>
              </w:rPr>
              <w:t>Numeracy:</w:t>
            </w:r>
          </w:p>
          <w:p w:rsidR="00EF0AF5" w:rsidRPr="00047FF9" w:rsidRDefault="00EF0AF5" w:rsidP="00EF0AF5">
            <w:pPr>
              <w:jc w:val="both"/>
              <w:rPr>
                <w:rFonts w:ascii="SassoonPrimaryInfantMedium" w:hAnsi="SassoonPrimaryInfantMedium"/>
                <w:sz w:val="28"/>
                <w:szCs w:val="28"/>
              </w:rPr>
            </w:pPr>
          </w:p>
          <w:p w:rsidR="00EF0AF5" w:rsidRPr="00047FF9" w:rsidRDefault="00EF0AF5" w:rsidP="00EF0AF5">
            <w:pPr>
              <w:jc w:val="both"/>
              <w:rPr>
                <w:rFonts w:ascii="SassoonPrimaryInfantMedium" w:hAnsi="SassoonPrimaryInfantMedium"/>
                <w:sz w:val="28"/>
                <w:szCs w:val="28"/>
              </w:rPr>
            </w:pPr>
          </w:p>
          <w:p w:rsidR="00EF0AF5" w:rsidRPr="00047FF9" w:rsidRDefault="00EF0AF5" w:rsidP="00EF0AF5">
            <w:pPr>
              <w:jc w:val="both"/>
              <w:rPr>
                <w:rFonts w:ascii="SassoonPrimaryInfantMedium" w:hAnsi="SassoonPrimaryInfantMedium"/>
                <w:sz w:val="28"/>
                <w:szCs w:val="28"/>
              </w:rPr>
            </w:pPr>
          </w:p>
        </w:tc>
        <w:tc>
          <w:tcPr>
            <w:tcW w:w="8647" w:type="dxa"/>
          </w:tcPr>
          <w:p w:rsidR="003D3892" w:rsidRPr="00047FF9" w:rsidRDefault="003D3892" w:rsidP="003D3892">
            <w:pPr>
              <w:spacing w:line="276" w:lineRule="auto"/>
              <w:jc w:val="both"/>
              <w:rPr>
                <w:rFonts w:ascii="SassoonPrimaryInfantMedium" w:eastAsia="SimSun" w:hAnsi="SassoonPrimaryInfantMedium"/>
                <w:color w:val="000000"/>
                <w:sz w:val="28"/>
                <w:szCs w:val="28"/>
              </w:rPr>
            </w:pPr>
            <w:r w:rsidRPr="00047FF9">
              <w:rPr>
                <w:rFonts w:ascii="Calibri" w:eastAsia="SimSun" w:hAnsi="Calibri"/>
                <w:color w:val="000000"/>
                <w:sz w:val="28"/>
                <w:szCs w:val="28"/>
              </w:rPr>
              <w:t xml:space="preserve"> </w:t>
            </w:r>
            <w:r w:rsidRPr="00047FF9">
              <w:rPr>
                <w:rFonts w:ascii="SassoonPrimaryInfantMedium" w:eastAsia="SimSun" w:hAnsi="SassoonPrimaryInfantMedium"/>
                <w:color w:val="000000"/>
                <w:sz w:val="28"/>
                <w:szCs w:val="28"/>
              </w:rPr>
              <w:t xml:space="preserve">The children are working on </w:t>
            </w:r>
            <w:r w:rsidRPr="00047FF9">
              <w:rPr>
                <w:rFonts w:ascii="SassoonPrimaryInfantMedium" w:eastAsia="SimSun" w:hAnsi="SassoonPrimaryInfantMedium"/>
                <w:color w:val="000000"/>
                <w:sz w:val="28"/>
                <w:szCs w:val="28"/>
              </w:rPr>
              <w:t>know</w:t>
            </w:r>
            <w:r w:rsidRPr="00047FF9">
              <w:rPr>
                <w:rFonts w:ascii="SassoonPrimaryInfantMedium" w:eastAsia="SimSun" w:hAnsi="SassoonPrimaryInfantMedium"/>
                <w:color w:val="000000"/>
                <w:sz w:val="28"/>
                <w:szCs w:val="28"/>
              </w:rPr>
              <w:t>ing</w:t>
            </w:r>
            <w:r w:rsidRPr="00047FF9">
              <w:rPr>
                <w:rFonts w:ascii="SassoonPrimaryInfantMedium" w:eastAsia="SimSun" w:hAnsi="SassoonPrimaryInfantMedium"/>
                <w:color w:val="000000"/>
                <w:sz w:val="28"/>
                <w:szCs w:val="28"/>
              </w:rPr>
              <w:t xml:space="preserve"> what one more is than a number up to 20.</w:t>
            </w:r>
            <w:r w:rsidRPr="00047FF9">
              <w:rPr>
                <w:rFonts w:ascii="SassoonPrimaryInfantMedium" w:eastAsia="SimSun" w:hAnsi="SassoonPrimaryInfantMedium"/>
                <w:color w:val="000000"/>
                <w:sz w:val="28"/>
                <w:szCs w:val="28"/>
              </w:rPr>
              <w:t xml:space="preserve"> Counting in 10s and bunny hopping in 10s.</w:t>
            </w:r>
          </w:p>
          <w:p w:rsidR="003D3892" w:rsidRPr="00047FF9" w:rsidRDefault="003D3892" w:rsidP="003D3892">
            <w:pPr>
              <w:spacing w:line="276" w:lineRule="auto"/>
              <w:jc w:val="both"/>
              <w:rPr>
                <w:rFonts w:ascii="SassoonPrimaryInfantMedium" w:eastAsia="SimSun" w:hAnsi="SassoonPrimaryInfantMedium"/>
                <w:sz w:val="28"/>
                <w:szCs w:val="28"/>
              </w:rPr>
            </w:pPr>
            <w:r w:rsidRPr="00047FF9">
              <w:rPr>
                <w:rFonts w:ascii="SassoonPrimaryInfantMedium" w:eastAsia="SimSun" w:hAnsi="SassoonPrimaryInfantMedium"/>
                <w:color w:val="000000"/>
                <w:sz w:val="28"/>
                <w:szCs w:val="28"/>
              </w:rPr>
              <w:t>They have practised counting on to find the answer and w</w:t>
            </w:r>
            <w:r w:rsidRPr="00047FF9">
              <w:rPr>
                <w:rFonts w:ascii="SassoonPrimaryInfantMedium" w:hAnsi="SassoonPrimaryInfantMedium"/>
                <w:color w:val="000000"/>
                <w:sz w:val="28"/>
                <w:szCs w:val="28"/>
              </w:rPr>
              <w:t>ork</w:t>
            </w:r>
            <w:r w:rsidRPr="00047FF9">
              <w:rPr>
                <w:rFonts w:ascii="SassoonPrimaryInfantMedium" w:hAnsi="SassoonPrimaryInfantMedium"/>
                <w:color w:val="000000"/>
                <w:sz w:val="28"/>
                <w:szCs w:val="28"/>
              </w:rPr>
              <w:t>ed</w:t>
            </w:r>
            <w:r w:rsidRPr="00047FF9">
              <w:rPr>
                <w:rFonts w:ascii="SassoonPrimaryInfantMedium" w:hAnsi="SassoonPrimaryInfantMedium"/>
                <w:color w:val="000000"/>
                <w:sz w:val="28"/>
                <w:szCs w:val="28"/>
              </w:rPr>
              <w:t xml:space="preserve"> out what 2 more than a given number is by counting on.</w:t>
            </w:r>
            <w:r w:rsidRPr="00047FF9">
              <w:rPr>
                <w:rFonts w:ascii="SassoonPrimaryInfantMedium" w:hAnsi="SassoonPrimaryInfantMedium"/>
                <w:color w:val="000000"/>
                <w:sz w:val="28"/>
                <w:szCs w:val="28"/>
              </w:rPr>
              <w:t xml:space="preserve"> As well as this the children have a</w:t>
            </w:r>
            <w:r w:rsidRPr="00047FF9">
              <w:rPr>
                <w:rFonts w:ascii="SassoonPrimaryInfantMedium" w:eastAsia="SimSun" w:hAnsi="SassoonPrimaryInfantMedium"/>
                <w:sz w:val="28"/>
                <w:szCs w:val="28"/>
              </w:rPr>
              <w:t>dd</w:t>
            </w:r>
            <w:r w:rsidRPr="00047FF9">
              <w:rPr>
                <w:rFonts w:ascii="SassoonPrimaryInfantMedium" w:eastAsia="SimSun" w:hAnsi="SassoonPrimaryInfantMedium"/>
                <w:sz w:val="28"/>
                <w:szCs w:val="28"/>
              </w:rPr>
              <w:t>ed 10 to a two-digit number and tried adding 11. They also had a try at subtraction.</w:t>
            </w:r>
          </w:p>
          <w:p w:rsidR="003D3892" w:rsidRPr="00047FF9" w:rsidRDefault="003D3892" w:rsidP="003D3892">
            <w:pPr>
              <w:jc w:val="both"/>
              <w:rPr>
                <w:rFonts w:ascii="SassoonPrimaryInfantMedium" w:hAnsi="SassoonPrimaryInfantMedium"/>
                <w:sz w:val="28"/>
                <w:szCs w:val="28"/>
              </w:rPr>
            </w:pPr>
          </w:p>
        </w:tc>
      </w:tr>
      <w:tr w:rsidR="00055D27" w:rsidRPr="00047FF9" w:rsidTr="00047FF9">
        <w:trPr>
          <w:trHeight w:val="1491"/>
        </w:trPr>
        <w:tc>
          <w:tcPr>
            <w:tcW w:w="2411" w:type="dxa"/>
          </w:tcPr>
          <w:p w:rsidR="00055D27" w:rsidRPr="00047FF9" w:rsidRDefault="00055D27" w:rsidP="00EF0AF5">
            <w:pPr>
              <w:jc w:val="both"/>
              <w:rPr>
                <w:rFonts w:ascii="SassoonPrimaryInfantMedium" w:hAnsi="SassoonPrimaryInfantMedium"/>
                <w:sz w:val="28"/>
                <w:szCs w:val="28"/>
              </w:rPr>
            </w:pPr>
            <w:r w:rsidRPr="00047FF9">
              <w:rPr>
                <w:rFonts w:ascii="SassoonPrimaryInfantMedium" w:hAnsi="SassoonPrimaryInfantMedium"/>
                <w:sz w:val="28"/>
                <w:szCs w:val="28"/>
              </w:rPr>
              <w:t xml:space="preserve">Religion: </w:t>
            </w:r>
          </w:p>
          <w:p w:rsidR="00055D27" w:rsidRPr="00047FF9" w:rsidRDefault="00055D27" w:rsidP="00EF0AF5">
            <w:pPr>
              <w:jc w:val="both"/>
              <w:rPr>
                <w:rFonts w:ascii="SassoonPrimaryInfantMedium" w:hAnsi="SassoonPrimaryInfantMedium"/>
                <w:sz w:val="28"/>
                <w:szCs w:val="28"/>
              </w:rPr>
            </w:pPr>
          </w:p>
          <w:p w:rsidR="00055D27" w:rsidRPr="00047FF9" w:rsidRDefault="00055D27" w:rsidP="00EF0AF5">
            <w:pPr>
              <w:jc w:val="both"/>
              <w:rPr>
                <w:rFonts w:ascii="SassoonPrimaryInfantMedium" w:hAnsi="SassoonPrimaryInfantMedium"/>
                <w:sz w:val="28"/>
                <w:szCs w:val="28"/>
              </w:rPr>
            </w:pPr>
          </w:p>
        </w:tc>
        <w:tc>
          <w:tcPr>
            <w:tcW w:w="8647" w:type="dxa"/>
          </w:tcPr>
          <w:p w:rsidR="00825584" w:rsidRPr="00047FF9" w:rsidRDefault="003D3892" w:rsidP="00F90ADE">
            <w:pPr>
              <w:jc w:val="both"/>
              <w:rPr>
                <w:rFonts w:ascii="SassoonPrimaryInfantMedium" w:hAnsi="SassoonPrimaryInfantMedium"/>
                <w:sz w:val="28"/>
                <w:szCs w:val="28"/>
              </w:rPr>
            </w:pPr>
            <w:r w:rsidRPr="00047FF9">
              <w:rPr>
                <w:rFonts w:ascii="SassoonPrimaryInfantMedium" w:hAnsi="SassoonPrimaryInfantMedium"/>
                <w:sz w:val="28"/>
                <w:szCs w:val="28"/>
              </w:rPr>
              <w:t>The children have looked closely at the key words linked to this topic and used them when learning about the ascension. They have created ascension collages. The children have looked through gospel passages and highlighted key words and phrases Jesus said.</w:t>
            </w:r>
          </w:p>
        </w:tc>
      </w:tr>
      <w:tr w:rsidR="00EF0AF5" w:rsidRPr="00047FF9" w:rsidTr="00047FF9">
        <w:trPr>
          <w:trHeight w:val="1719"/>
        </w:trPr>
        <w:tc>
          <w:tcPr>
            <w:tcW w:w="2411" w:type="dxa"/>
          </w:tcPr>
          <w:p w:rsidR="00EF0AF5" w:rsidRPr="00047FF9" w:rsidRDefault="00EF0AF5" w:rsidP="00EF0AF5">
            <w:pPr>
              <w:rPr>
                <w:rFonts w:ascii="SassoonPrimaryInfantMedium" w:hAnsi="SassoonPrimaryInfantMedium"/>
                <w:sz w:val="28"/>
                <w:szCs w:val="28"/>
              </w:rPr>
            </w:pPr>
            <w:r w:rsidRPr="00047FF9">
              <w:rPr>
                <w:rFonts w:ascii="SassoonPrimaryInfantMedium" w:hAnsi="SassoonPrimaryInfantMedium"/>
                <w:sz w:val="28"/>
                <w:szCs w:val="28"/>
              </w:rPr>
              <w:t>Any other information:</w:t>
            </w:r>
          </w:p>
          <w:p w:rsidR="00EF0AF5" w:rsidRPr="00047FF9" w:rsidRDefault="00EF0AF5" w:rsidP="00EF0AF5">
            <w:pPr>
              <w:jc w:val="both"/>
              <w:rPr>
                <w:rFonts w:ascii="SassoonPrimaryInfantMedium" w:hAnsi="SassoonPrimaryInfantMedium"/>
                <w:sz w:val="28"/>
                <w:szCs w:val="28"/>
              </w:rPr>
            </w:pPr>
          </w:p>
          <w:p w:rsidR="00EF0AF5" w:rsidRPr="00047FF9" w:rsidRDefault="00EF0AF5" w:rsidP="00EF0AF5">
            <w:pPr>
              <w:jc w:val="both"/>
              <w:rPr>
                <w:rFonts w:ascii="SassoonPrimaryInfantMedium" w:hAnsi="SassoonPrimaryInfantMedium"/>
                <w:sz w:val="28"/>
                <w:szCs w:val="28"/>
              </w:rPr>
            </w:pPr>
          </w:p>
        </w:tc>
        <w:tc>
          <w:tcPr>
            <w:tcW w:w="8647" w:type="dxa"/>
          </w:tcPr>
          <w:p w:rsidR="002131FB" w:rsidRPr="00047FF9" w:rsidRDefault="00047FF9" w:rsidP="002131FB">
            <w:pPr>
              <w:jc w:val="both"/>
              <w:rPr>
                <w:rFonts w:ascii="SassoonPrimaryInfantMedium" w:hAnsi="SassoonPrimaryInfantMedium"/>
                <w:sz w:val="28"/>
                <w:szCs w:val="28"/>
              </w:rPr>
            </w:pPr>
            <w:r w:rsidRPr="00047FF9">
              <w:rPr>
                <w:rFonts w:ascii="SassoonPrimaryInfantMedium" w:hAnsi="SassoonPrimaryInfantMedium"/>
                <w:sz w:val="28"/>
                <w:szCs w:val="28"/>
              </w:rPr>
              <w:t xml:space="preserve">Mass this week was </w:t>
            </w:r>
            <w:proofErr w:type="spellStart"/>
            <w:r w:rsidRPr="00047FF9">
              <w:rPr>
                <w:rFonts w:ascii="SassoonPrimaryInfantMedium" w:hAnsi="SassoonPrimaryInfantMedium"/>
                <w:sz w:val="28"/>
                <w:szCs w:val="28"/>
              </w:rPr>
              <w:t>lead</w:t>
            </w:r>
            <w:proofErr w:type="spellEnd"/>
            <w:r w:rsidRPr="00047FF9">
              <w:rPr>
                <w:rFonts w:ascii="SassoonPrimaryInfantMedium" w:hAnsi="SassoonPrimaryInfantMedium"/>
                <w:sz w:val="28"/>
                <w:szCs w:val="28"/>
              </w:rPr>
              <w:t xml:space="preserve"> by the Y2 children and they did very well. Your children behaved beautifully and sang their little hearts out. I was very proud.</w:t>
            </w:r>
          </w:p>
        </w:tc>
      </w:tr>
      <w:tr w:rsidR="00055D27" w:rsidRPr="00047FF9" w:rsidTr="00047FF9">
        <w:trPr>
          <w:trHeight w:val="1109"/>
        </w:trPr>
        <w:tc>
          <w:tcPr>
            <w:tcW w:w="2411" w:type="dxa"/>
          </w:tcPr>
          <w:p w:rsidR="00055D27" w:rsidRPr="00047FF9" w:rsidRDefault="00055D27" w:rsidP="00EF0AF5">
            <w:pPr>
              <w:rPr>
                <w:rFonts w:ascii="SassoonPrimaryInfantMedium" w:hAnsi="SassoonPrimaryInfantMedium"/>
                <w:sz w:val="28"/>
                <w:szCs w:val="28"/>
              </w:rPr>
            </w:pPr>
          </w:p>
        </w:tc>
        <w:tc>
          <w:tcPr>
            <w:tcW w:w="8647" w:type="dxa"/>
          </w:tcPr>
          <w:p w:rsidR="002131FB" w:rsidRDefault="00047FF9" w:rsidP="00F90ADE">
            <w:pPr>
              <w:jc w:val="both"/>
              <w:rPr>
                <w:rFonts w:ascii="SassoonPrimaryInfantMedium" w:hAnsi="SassoonPrimaryInfantMedium"/>
                <w:sz w:val="28"/>
                <w:szCs w:val="28"/>
              </w:rPr>
            </w:pPr>
            <w:r w:rsidRPr="00047FF9">
              <w:rPr>
                <w:rFonts w:ascii="SassoonPrimaryInfantMedium" w:hAnsi="SassoonPrimaryInfantMedium"/>
                <w:sz w:val="28"/>
                <w:szCs w:val="28"/>
              </w:rPr>
              <w:t>Maths mats and handwriting for homework</w:t>
            </w:r>
            <w:r>
              <w:rPr>
                <w:rFonts w:ascii="SassoonPrimaryInfantMedium" w:hAnsi="SassoonPrimaryInfantMedium"/>
                <w:sz w:val="28"/>
                <w:szCs w:val="28"/>
              </w:rPr>
              <w:t>.</w:t>
            </w:r>
          </w:p>
          <w:p w:rsidR="00047FF9" w:rsidRPr="00047FF9" w:rsidRDefault="00047FF9" w:rsidP="00F90ADE">
            <w:pPr>
              <w:jc w:val="both"/>
              <w:rPr>
                <w:rFonts w:ascii="SassoonPrimaryInfantMedium" w:hAnsi="SassoonPrimaryInfantMedium"/>
                <w:sz w:val="28"/>
                <w:szCs w:val="28"/>
              </w:rPr>
            </w:pPr>
            <w:r>
              <w:rPr>
                <w:rFonts w:ascii="SassoonPrimaryInfantMedium" w:hAnsi="SassoonPrimaryInfantMedium"/>
                <w:sz w:val="28"/>
                <w:szCs w:val="28"/>
              </w:rPr>
              <w:t>Next Week (unfortunately</w:t>
            </w:r>
            <w:proofErr w:type="gramStart"/>
            <w:r>
              <w:rPr>
                <w:rFonts w:ascii="SassoonPrimaryInfantMedium" w:hAnsi="SassoonPrimaryInfantMedium"/>
                <w:sz w:val="28"/>
                <w:szCs w:val="28"/>
              </w:rPr>
              <w:t>)-</w:t>
            </w:r>
            <w:proofErr w:type="gramEnd"/>
            <w:r>
              <w:rPr>
                <w:rFonts w:ascii="SassoonPrimaryInfantMedium" w:hAnsi="SassoonPrimaryInfantMedium"/>
                <w:sz w:val="28"/>
                <w:szCs w:val="28"/>
              </w:rPr>
              <w:t xml:space="preserve"> I have been called for Jury service so may not be in next week. I will endeavour to come back to school each evening and I am available via email for any issues or questions</w:t>
            </w:r>
          </w:p>
        </w:tc>
      </w:tr>
      <w:tr w:rsidR="00047FF9" w:rsidRPr="00047FF9" w:rsidTr="00047FF9">
        <w:trPr>
          <w:trHeight w:val="1109"/>
        </w:trPr>
        <w:tc>
          <w:tcPr>
            <w:tcW w:w="2411" w:type="dxa"/>
          </w:tcPr>
          <w:p w:rsidR="00047FF9" w:rsidRPr="00047FF9" w:rsidRDefault="00047FF9" w:rsidP="00EF0AF5">
            <w:pPr>
              <w:rPr>
                <w:rFonts w:ascii="SassoonPrimaryInfantMedium" w:hAnsi="SassoonPrimaryInfantMedium"/>
                <w:sz w:val="28"/>
                <w:szCs w:val="28"/>
              </w:rPr>
            </w:pPr>
            <w:r>
              <w:rPr>
                <w:rFonts w:ascii="SassoonPrimaryInfantMedium" w:hAnsi="SassoonPrimaryInfantMedium"/>
                <w:sz w:val="28"/>
                <w:szCs w:val="28"/>
              </w:rPr>
              <w:t>NEEDED</w:t>
            </w:r>
          </w:p>
        </w:tc>
        <w:tc>
          <w:tcPr>
            <w:tcW w:w="8647" w:type="dxa"/>
          </w:tcPr>
          <w:p w:rsidR="00047FF9" w:rsidRDefault="00047FF9" w:rsidP="00F90ADE">
            <w:pPr>
              <w:jc w:val="both"/>
              <w:rPr>
                <w:rFonts w:ascii="SassoonPrimaryInfantMedium" w:hAnsi="SassoonPrimaryInfantMedium"/>
                <w:sz w:val="28"/>
                <w:szCs w:val="28"/>
              </w:rPr>
            </w:pPr>
            <w:r>
              <w:rPr>
                <w:rFonts w:ascii="SassoonPrimaryInfantMedium" w:hAnsi="SassoonPrimaryInfantMedium"/>
                <w:sz w:val="28"/>
                <w:szCs w:val="28"/>
              </w:rPr>
              <w:t xml:space="preserve">Tomato sauce </w:t>
            </w:r>
            <w:proofErr w:type="spellStart"/>
            <w:r>
              <w:rPr>
                <w:rFonts w:ascii="SassoonPrimaryInfantMedium" w:hAnsi="SassoonPrimaryInfantMedium"/>
                <w:sz w:val="28"/>
                <w:szCs w:val="28"/>
              </w:rPr>
              <w:t>squeezy</w:t>
            </w:r>
            <w:proofErr w:type="spellEnd"/>
            <w:r>
              <w:rPr>
                <w:rFonts w:ascii="SassoonPrimaryInfantMedium" w:hAnsi="SassoonPrimaryInfantMedium"/>
                <w:sz w:val="28"/>
                <w:szCs w:val="28"/>
              </w:rPr>
              <w:t xml:space="preserve"> bottles please. We want to decant our bigger paint pots into them to enable the children to independently access the paints.</w:t>
            </w:r>
          </w:p>
          <w:p w:rsidR="00047FF9" w:rsidRPr="00047FF9" w:rsidRDefault="00047FF9" w:rsidP="00F90ADE">
            <w:pPr>
              <w:jc w:val="both"/>
              <w:rPr>
                <w:rFonts w:ascii="SassoonPrimaryInfantMedium" w:hAnsi="SassoonPrimaryInfantMedium"/>
                <w:sz w:val="28"/>
                <w:szCs w:val="28"/>
              </w:rPr>
            </w:pPr>
            <w:r>
              <w:rPr>
                <w:rFonts w:ascii="SassoonPrimaryInfantMedium" w:hAnsi="SassoonPrimaryInfantMedium"/>
                <w:sz w:val="28"/>
                <w:szCs w:val="28"/>
              </w:rPr>
              <w:t>Please do not forget FOSDA meeting 7pm school.</w:t>
            </w:r>
          </w:p>
        </w:tc>
      </w:tr>
    </w:tbl>
    <w:p w:rsidR="00904E4B" w:rsidRPr="00047FF9" w:rsidRDefault="00904E4B" w:rsidP="0080011C">
      <w:pPr>
        <w:pStyle w:val="NoSpacing"/>
        <w:jc w:val="center"/>
        <w:rPr>
          <w:sz w:val="28"/>
          <w:szCs w:val="28"/>
        </w:rPr>
      </w:pPr>
    </w:p>
    <w:sectPr w:rsidR="00904E4B" w:rsidRPr="00047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assoonPrimaryInfantMedium">
    <w:panose1 w:val="00000500000000000000"/>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00"/>
    <w:rsid w:val="00047FF9"/>
    <w:rsid w:val="00055D27"/>
    <w:rsid w:val="000674B4"/>
    <w:rsid w:val="00116C4E"/>
    <w:rsid w:val="001D77B1"/>
    <w:rsid w:val="001E65F5"/>
    <w:rsid w:val="00202DDA"/>
    <w:rsid w:val="00206049"/>
    <w:rsid w:val="002131FB"/>
    <w:rsid w:val="003D3892"/>
    <w:rsid w:val="004D05F1"/>
    <w:rsid w:val="00634998"/>
    <w:rsid w:val="006C58F9"/>
    <w:rsid w:val="007128A6"/>
    <w:rsid w:val="007B7AA1"/>
    <w:rsid w:val="0080011C"/>
    <w:rsid w:val="00825584"/>
    <w:rsid w:val="00904E4B"/>
    <w:rsid w:val="00974A48"/>
    <w:rsid w:val="00984DD9"/>
    <w:rsid w:val="00A62789"/>
    <w:rsid w:val="00AB1427"/>
    <w:rsid w:val="00D73E00"/>
    <w:rsid w:val="00DF6139"/>
    <w:rsid w:val="00EF0AF5"/>
    <w:rsid w:val="00F9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E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5544">
      <w:bodyDiv w:val="1"/>
      <w:marLeft w:val="0"/>
      <w:marRight w:val="0"/>
      <w:marTop w:val="0"/>
      <w:marBottom w:val="0"/>
      <w:divBdr>
        <w:top w:val="none" w:sz="0" w:space="0" w:color="auto"/>
        <w:left w:val="none" w:sz="0" w:space="0" w:color="auto"/>
        <w:bottom w:val="none" w:sz="0" w:space="0" w:color="auto"/>
        <w:right w:val="none" w:sz="0" w:space="0" w:color="auto"/>
      </w:divBdr>
    </w:div>
    <w:div w:id="562061121">
      <w:bodyDiv w:val="1"/>
      <w:marLeft w:val="0"/>
      <w:marRight w:val="0"/>
      <w:marTop w:val="0"/>
      <w:marBottom w:val="0"/>
      <w:divBdr>
        <w:top w:val="none" w:sz="0" w:space="0" w:color="auto"/>
        <w:left w:val="none" w:sz="0" w:space="0" w:color="auto"/>
        <w:bottom w:val="none" w:sz="0" w:space="0" w:color="auto"/>
        <w:right w:val="none" w:sz="0" w:space="0" w:color="auto"/>
      </w:divBdr>
    </w:div>
    <w:div w:id="639573759">
      <w:bodyDiv w:val="1"/>
      <w:marLeft w:val="0"/>
      <w:marRight w:val="0"/>
      <w:marTop w:val="0"/>
      <w:marBottom w:val="0"/>
      <w:divBdr>
        <w:top w:val="none" w:sz="0" w:space="0" w:color="auto"/>
        <w:left w:val="none" w:sz="0" w:space="0" w:color="auto"/>
        <w:bottom w:val="none" w:sz="0" w:space="0" w:color="auto"/>
        <w:right w:val="none" w:sz="0" w:space="0" w:color="auto"/>
      </w:divBdr>
    </w:div>
    <w:div w:id="948125304">
      <w:bodyDiv w:val="1"/>
      <w:marLeft w:val="0"/>
      <w:marRight w:val="0"/>
      <w:marTop w:val="0"/>
      <w:marBottom w:val="0"/>
      <w:divBdr>
        <w:top w:val="none" w:sz="0" w:space="0" w:color="auto"/>
        <w:left w:val="none" w:sz="0" w:space="0" w:color="auto"/>
        <w:bottom w:val="none" w:sz="0" w:space="0" w:color="auto"/>
        <w:right w:val="none" w:sz="0" w:space="0" w:color="auto"/>
      </w:divBdr>
    </w:div>
    <w:div w:id="2038311038">
      <w:bodyDiv w:val="1"/>
      <w:marLeft w:val="0"/>
      <w:marRight w:val="0"/>
      <w:marTop w:val="0"/>
      <w:marBottom w:val="0"/>
      <w:divBdr>
        <w:top w:val="none" w:sz="0" w:space="0" w:color="auto"/>
        <w:left w:val="none" w:sz="0" w:space="0" w:color="auto"/>
        <w:bottom w:val="none" w:sz="0" w:space="0" w:color="auto"/>
        <w:right w:val="none" w:sz="0" w:space="0" w:color="auto"/>
      </w:divBdr>
    </w:div>
    <w:div w:id="21223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Liz</dc:creator>
  <cp:lastModifiedBy>SUZANNE CHAMBERLAIN</cp:lastModifiedBy>
  <cp:revision>2</cp:revision>
  <dcterms:created xsi:type="dcterms:W3CDTF">2018-05-10T18:02:00Z</dcterms:created>
  <dcterms:modified xsi:type="dcterms:W3CDTF">2018-05-10T18:02:00Z</dcterms:modified>
</cp:coreProperties>
</file>