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6888" w14:textId="77777777" w:rsidR="00054E24" w:rsidRDefault="00711D31">
      <w:pPr>
        <w:spacing w:after="0" w:line="240" w:lineRule="auto"/>
        <w:jc w:val="center"/>
        <w:rPr>
          <w:rFonts w:ascii="Arial Narrow" w:hAnsi="Arial Narrow"/>
          <w:sz w:val="32"/>
          <w:szCs w:val="32"/>
        </w:rPr>
      </w:pPr>
      <w:bookmarkStart w:id="0" w:name="_GoBack"/>
      <w:bookmarkEnd w:id="0"/>
      <w:r>
        <w:rPr>
          <w:rFonts w:ascii="Arial Narrow" w:hAnsi="Arial Narrow"/>
          <w:b/>
          <w:noProof/>
          <w:sz w:val="32"/>
          <w:szCs w:val="32"/>
          <w:lang w:eastAsia="en-GB"/>
        </w:rPr>
        <w:drawing>
          <wp:anchor distT="0" distB="0" distL="114300" distR="114300" simplePos="0" relativeHeight="251660288" behindDoc="0" locked="0" layoutInCell="1" allowOverlap="1" wp14:anchorId="6D6190F1" wp14:editId="530254A7">
            <wp:simplePos x="0" y="0"/>
            <wp:positionH relativeFrom="margin">
              <wp:posOffset>29172</wp:posOffset>
            </wp:positionH>
            <wp:positionV relativeFrom="margin">
              <wp:posOffset>0</wp:posOffset>
            </wp:positionV>
            <wp:extent cx="585470" cy="6280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628015"/>
                    </a:xfrm>
                    <a:prstGeom prst="rect">
                      <a:avLst/>
                    </a:prstGeom>
                    <a:noFill/>
                  </pic:spPr>
                </pic:pic>
              </a:graphicData>
            </a:graphic>
          </wp:anchor>
        </w:drawing>
      </w:r>
      <w:r>
        <w:rPr>
          <w:rFonts w:ascii="Arial Narrow" w:hAnsi="Arial Narrow"/>
          <w:sz w:val="32"/>
          <w:szCs w:val="32"/>
        </w:rPr>
        <w:t>Ysgol Gynradd Cwmnedd Primary School</w:t>
      </w:r>
    </w:p>
    <w:p w14:paraId="32B20B0A" w14:textId="77777777" w:rsidR="00054E24" w:rsidRDefault="00711D31">
      <w:pPr>
        <w:spacing w:after="0" w:line="240" w:lineRule="auto"/>
        <w:jc w:val="center"/>
        <w:rPr>
          <w:sz w:val="32"/>
          <w:szCs w:val="32"/>
        </w:rPr>
      </w:pPr>
      <w:r>
        <w:rPr>
          <w:rFonts w:ascii="Arial Narrow" w:hAnsi="Arial Narrow"/>
          <w:b/>
          <w:noProof/>
          <w:sz w:val="32"/>
          <w:szCs w:val="32"/>
          <w:lang w:eastAsia="en-GB"/>
        </w:rPr>
        <w:drawing>
          <wp:anchor distT="0" distB="0" distL="114300" distR="114300" simplePos="0" relativeHeight="251658240" behindDoc="0" locked="0" layoutInCell="1" allowOverlap="1" wp14:anchorId="1B76621D" wp14:editId="279EA50A">
            <wp:simplePos x="3384645" y="696036"/>
            <wp:positionH relativeFrom="margin">
              <wp:align>right</wp:align>
            </wp:positionH>
            <wp:positionV relativeFrom="margin">
              <wp:align>top</wp:align>
            </wp:positionV>
            <wp:extent cx="585470" cy="62801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628015"/>
                    </a:xfrm>
                    <a:prstGeom prst="rect">
                      <a:avLst/>
                    </a:prstGeom>
                    <a:noFill/>
                  </pic:spPr>
                </pic:pic>
              </a:graphicData>
            </a:graphic>
          </wp:anchor>
        </w:drawing>
      </w:r>
      <w:r>
        <w:rPr>
          <w:rFonts w:ascii="Arial Narrow" w:hAnsi="Arial Narrow"/>
          <w:b/>
          <w:sz w:val="32"/>
          <w:szCs w:val="32"/>
        </w:rPr>
        <w:t>Pupil Development Grant Plan 2019 - 2020</w:t>
      </w:r>
      <w:r>
        <w:rPr>
          <w:sz w:val="32"/>
          <w:szCs w:val="32"/>
        </w:rPr>
        <w:t xml:space="preserve"> </w:t>
      </w:r>
    </w:p>
    <w:p w14:paraId="735E4C1B" w14:textId="77777777" w:rsidR="00054E24" w:rsidRDefault="00711D31">
      <w:pPr>
        <w:spacing w:after="0" w:line="240" w:lineRule="auto"/>
        <w:jc w:val="center"/>
        <w:rPr>
          <w:rFonts w:ascii="Arial Narrow" w:hAnsi="Arial Narrow"/>
          <w:b/>
          <w:sz w:val="32"/>
          <w:szCs w:val="32"/>
        </w:rPr>
      </w:pPr>
      <w:r>
        <w:rPr>
          <w:sz w:val="32"/>
          <w:szCs w:val="32"/>
        </w:rPr>
        <w:t>(</w:t>
      </w:r>
      <w:r>
        <w:rPr>
          <w:rFonts w:ascii="Arial Narrow" w:hAnsi="Arial Narrow"/>
          <w:b/>
          <w:sz w:val="32"/>
          <w:szCs w:val="32"/>
        </w:rPr>
        <w:t>April – December 2019)</w:t>
      </w:r>
    </w:p>
    <w:p w14:paraId="039AA0F9" w14:textId="77777777" w:rsidR="00054E24" w:rsidRDefault="00054E24">
      <w:pPr>
        <w:spacing w:after="0" w:line="240" w:lineRule="auto"/>
        <w:jc w:val="center"/>
        <w:rPr>
          <w:rFonts w:ascii="Arial Narrow" w:hAnsi="Arial Narrow"/>
          <w:sz w:val="28"/>
          <w:szCs w:val="28"/>
        </w:rPr>
      </w:pPr>
    </w:p>
    <w:p w14:paraId="5E1E18FE" w14:textId="77777777" w:rsidR="00054E24" w:rsidRDefault="00711D31">
      <w:pPr>
        <w:spacing w:after="0" w:line="240" w:lineRule="auto"/>
        <w:jc w:val="center"/>
        <w:rPr>
          <w:rFonts w:ascii="Arial Narrow" w:hAnsi="Arial Narrow"/>
          <w:sz w:val="32"/>
          <w:szCs w:val="32"/>
        </w:rPr>
      </w:pPr>
      <w:r>
        <w:rPr>
          <w:rFonts w:ascii="Arial Narrow" w:hAnsi="Arial Narrow"/>
          <w:sz w:val="32"/>
          <w:szCs w:val="32"/>
        </w:rPr>
        <w:t>School PDG Statement 2019 - 2020</w:t>
      </w:r>
    </w:p>
    <w:p w14:paraId="43B1AC61" w14:textId="77777777" w:rsidR="00054E24" w:rsidRDefault="00054E24">
      <w:pPr>
        <w:spacing w:after="0" w:line="240" w:lineRule="auto"/>
        <w:jc w:val="center"/>
        <w:rPr>
          <w:rFonts w:ascii="Arial Narrow" w:hAnsi="Arial Narrow"/>
          <w:sz w:val="28"/>
          <w:szCs w:val="28"/>
        </w:rPr>
      </w:pPr>
    </w:p>
    <w:p w14:paraId="122ED27E" w14:textId="77777777" w:rsidR="00054E24" w:rsidRDefault="00711D31">
      <w:pPr>
        <w:spacing w:after="0" w:line="240" w:lineRule="auto"/>
        <w:jc w:val="both"/>
        <w:rPr>
          <w:rFonts w:ascii="Arial Narrow" w:hAnsi="Arial Narrow"/>
          <w:sz w:val="28"/>
          <w:szCs w:val="28"/>
        </w:rPr>
      </w:pPr>
      <w:r>
        <w:rPr>
          <w:rFonts w:ascii="Arial Narrow" w:hAnsi="Arial Narrow"/>
          <w:sz w:val="28"/>
          <w:szCs w:val="28"/>
        </w:rPr>
        <w:t>The Pupil Deprivation Grant (PDG) is allocated to schools with pupils who come from low income families and are currently known to be eligible for free school meals (e-FSM) and pupils who have been looked after continuously for more than six months (LAC).</w:t>
      </w:r>
    </w:p>
    <w:p w14:paraId="294DE9AA" w14:textId="77777777" w:rsidR="00054E24" w:rsidRDefault="00054E24">
      <w:pPr>
        <w:spacing w:after="0" w:line="240" w:lineRule="auto"/>
        <w:jc w:val="both"/>
        <w:rPr>
          <w:rFonts w:ascii="Arial Narrow" w:hAnsi="Arial Narrow"/>
          <w:sz w:val="28"/>
          <w:szCs w:val="28"/>
        </w:rPr>
      </w:pPr>
    </w:p>
    <w:p w14:paraId="2D09F9F2" w14:textId="77777777" w:rsidR="00054E24" w:rsidRDefault="00711D31">
      <w:pPr>
        <w:spacing w:after="0" w:line="240" w:lineRule="auto"/>
        <w:jc w:val="both"/>
        <w:rPr>
          <w:rFonts w:ascii="Arial Narrow" w:hAnsi="Arial Narrow"/>
          <w:sz w:val="28"/>
          <w:szCs w:val="28"/>
        </w:rPr>
      </w:pPr>
      <w:r>
        <w:rPr>
          <w:rFonts w:ascii="Arial Narrow" w:hAnsi="Arial Narrow"/>
          <w:sz w:val="28"/>
          <w:szCs w:val="28"/>
        </w:rPr>
        <w:t>Schools are expected to make the best use of this funding to implement sustainable strategies that will quickly bring about changes for learners eligible for free school meals or who are LAC. As a school we have agreed the following three steps:</w:t>
      </w:r>
    </w:p>
    <w:p w14:paraId="72C694EC" w14:textId="77777777" w:rsidR="00054E24" w:rsidRDefault="00054E24">
      <w:pPr>
        <w:spacing w:after="0" w:line="240" w:lineRule="auto"/>
        <w:jc w:val="both"/>
        <w:rPr>
          <w:rFonts w:ascii="Arial Narrow" w:hAnsi="Arial Narrow"/>
          <w:sz w:val="28"/>
          <w:szCs w:val="28"/>
        </w:rPr>
      </w:pPr>
    </w:p>
    <w:p w14:paraId="474C2409" w14:textId="77777777" w:rsidR="00054E24" w:rsidRDefault="00711D31">
      <w:pPr>
        <w:spacing w:after="0" w:line="240" w:lineRule="auto"/>
        <w:jc w:val="center"/>
        <w:rPr>
          <w:rFonts w:ascii="Arial Narrow" w:hAnsi="Arial Narrow"/>
          <w:sz w:val="28"/>
          <w:szCs w:val="28"/>
        </w:rPr>
      </w:pPr>
      <w:r>
        <w:rPr>
          <w:rFonts w:ascii="Arial Narrow" w:hAnsi="Arial Narrow"/>
          <w:sz w:val="28"/>
          <w:szCs w:val="28"/>
        </w:rPr>
        <w:t>1. to identify the target group of pupils, its characteristics and needs</w:t>
      </w:r>
    </w:p>
    <w:p w14:paraId="4F0F4250" w14:textId="77777777" w:rsidR="00054E24" w:rsidRDefault="00711D31">
      <w:pPr>
        <w:spacing w:after="0" w:line="240" w:lineRule="auto"/>
        <w:jc w:val="center"/>
        <w:rPr>
          <w:rFonts w:ascii="Arial Narrow" w:hAnsi="Arial Narrow"/>
          <w:sz w:val="28"/>
          <w:szCs w:val="28"/>
        </w:rPr>
      </w:pPr>
      <w:r>
        <w:rPr>
          <w:rFonts w:ascii="Arial Narrow" w:hAnsi="Arial Narrow"/>
          <w:sz w:val="28"/>
          <w:szCs w:val="28"/>
        </w:rPr>
        <w:t>2. to plan interventions which make the most effective use of resources</w:t>
      </w:r>
    </w:p>
    <w:p w14:paraId="176FD720" w14:textId="77777777" w:rsidR="00054E24" w:rsidRDefault="00711D31">
      <w:pPr>
        <w:spacing w:after="0" w:line="240" w:lineRule="auto"/>
        <w:jc w:val="center"/>
        <w:rPr>
          <w:rFonts w:ascii="Arial Narrow" w:hAnsi="Arial Narrow"/>
          <w:sz w:val="28"/>
          <w:szCs w:val="28"/>
        </w:rPr>
      </w:pPr>
      <w:r>
        <w:rPr>
          <w:rFonts w:ascii="Arial Narrow" w:hAnsi="Arial Narrow"/>
          <w:sz w:val="28"/>
          <w:szCs w:val="28"/>
        </w:rPr>
        <w:t>3. to monitor and evaluate the impact of resources</w:t>
      </w:r>
    </w:p>
    <w:p w14:paraId="389C94DB" w14:textId="77777777" w:rsidR="00054E24" w:rsidRDefault="00054E24">
      <w:pPr>
        <w:spacing w:after="0" w:line="240" w:lineRule="auto"/>
        <w:jc w:val="center"/>
        <w:rPr>
          <w:rFonts w:ascii="Arial Narrow" w:hAnsi="Arial Narrow"/>
          <w:sz w:val="28"/>
          <w:szCs w:val="28"/>
        </w:rPr>
      </w:pPr>
    </w:p>
    <w:p w14:paraId="6A07722B" w14:textId="77777777" w:rsidR="00054E24" w:rsidRDefault="00711D31">
      <w:pPr>
        <w:spacing w:after="0" w:line="240" w:lineRule="auto"/>
        <w:jc w:val="center"/>
        <w:rPr>
          <w:rFonts w:ascii="Arial Narrow" w:hAnsi="Arial Narrow"/>
          <w:sz w:val="28"/>
          <w:szCs w:val="28"/>
        </w:rPr>
      </w:pPr>
      <w:r>
        <w:rPr>
          <w:rFonts w:ascii="Arial Narrow" w:hAnsi="Arial Narrow"/>
          <w:sz w:val="28"/>
          <w:szCs w:val="28"/>
        </w:rPr>
        <w:t>We have used the funding available towards:</w:t>
      </w:r>
    </w:p>
    <w:p w14:paraId="3AB3C8F1" w14:textId="77777777" w:rsidR="00054E24" w:rsidRDefault="00054E24">
      <w:pPr>
        <w:spacing w:after="0" w:line="240" w:lineRule="auto"/>
        <w:jc w:val="center"/>
        <w:rPr>
          <w:rFonts w:ascii="Arial Narrow" w:hAnsi="Arial Narrow"/>
          <w:sz w:val="28"/>
          <w:szCs w:val="28"/>
        </w:rPr>
      </w:pPr>
    </w:p>
    <w:p w14:paraId="1E309FEB"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Implementation of intervention for targeted pupils.</w:t>
      </w:r>
    </w:p>
    <w:p w14:paraId="4A73B018"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The offset of educational visit cost &amp; the offset of residential costs for eFSM pupils and those in disadvantaged homes.</w:t>
      </w:r>
    </w:p>
    <w:p w14:paraId="53376BA0"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Improving access to enrichment activities (extra-curricular clubs) access.</w:t>
      </w:r>
    </w:p>
    <w:p w14:paraId="1028A9FA"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The intended impact of the above actions is to:</w:t>
      </w:r>
    </w:p>
    <w:p w14:paraId="030D8EED"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Improve attainment for targeted pupils through the deployment of additional support.</w:t>
      </w:r>
    </w:p>
    <w:p w14:paraId="3A30C8EE" w14:textId="77777777" w:rsidR="00054E24" w:rsidRDefault="00711D31">
      <w:pPr>
        <w:pStyle w:val="ListParagraph"/>
        <w:numPr>
          <w:ilvl w:val="0"/>
          <w:numId w:val="2"/>
        </w:numPr>
        <w:spacing w:after="0" w:line="240" w:lineRule="auto"/>
        <w:jc w:val="center"/>
        <w:rPr>
          <w:rFonts w:ascii="Arial Narrow" w:hAnsi="Arial Narrow"/>
          <w:sz w:val="28"/>
          <w:szCs w:val="28"/>
        </w:rPr>
      </w:pPr>
      <w:r>
        <w:rPr>
          <w:rFonts w:ascii="Arial Narrow" w:hAnsi="Arial Narrow"/>
          <w:sz w:val="28"/>
          <w:szCs w:val="28"/>
        </w:rPr>
        <w:t>Provide improved access to an enriched curriculum for targeted families.</w:t>
      </w:r>
    </w:p>
    <w:p w14:paraId="7C991A17" w14:textId="77777777" w:rsidR="00054E24" w:rsidRDefault="00054E24">
      <w:pPr>
        <w:spacing w:after="0" w:line="240" w:lineRule="auto"/>
        <w:jc w:val="center"/>
        <w:rPr>
          <w:rFonts w:ascii="Arial Narrow" w:hAnsi="Arial Narrow"/>
          <w:sz w:val="28"/>
          <w:szCs w:val="28"/>
        </w:rPr>
      </w:pPr>
    </w:p>
    <w:p w14:paraId="188AEE14" w14:textId="77777777" w:rsidR="00054E24" w:rsidRDefault="00054E24">
      <w:pPr>
        <w:spacing w:after="0" w:line="240" w:lineRule="auto"/>
        <w:jc w:val="center"/>
        <w:rPr>
          <w:rFonts w:ascii="Arial Narrow" w:hAnsi="Arial Narrow"/>
          <w:sz w:val="28"/>
          <w:szCs w:val="28"/>
        </w:rPr>
      </w:pPr>
    </w:p>
    <w:p w14:paraId="24DC2359" w14:textId="77777777" w:rsidR="00054E24" w:rsidRDefault="00054E24">
      <w:pPr>
        <w:spacing w:after="0" w:line="240" w:lineRule="auto"/>
        <w:jc w:val="center"/>
        <w:rPr>
          <w:rFonts w:ascii="Arial Narrow" w:hAnsi="Arial Narrow"/>
          <w:sz w:val="28"/>
          <w:szCs w:val="28"/>
        </w:rPr>
      </w:pPr>
    </w:p>
    <w:p w14:paraId="2C44DC02" w14:textId="77777777" w:rsidR="00054E24" w:rsidRDefault="00054E24">
      <w:pPr>
        <w:spacing w:after="0" w:line="240" w:lineRule="auto"/>
        <w:jc w:val="center"/>
        <w:rPr>
          <w:rFonts w:ascii="Arial Narrow" w:hAnsi="Arial Narrow"/>
          <w:sz w:val="28"/>
          <w:szCs w:val="28"/>
        </w:rPr>
      </w:pPr>
    </w:p>
    <w:p w14:paraId="68B907EC" w14:textId="77777777" w:rsidR="00054E24" w:rsidRDefault="00054E24">
      <w:pPr>
        <w:spacing w:after="0" w:line="240" w:lineRule="auto"/>
        <w:jc w:val="center"/>
        <w:rPr>
          <w:rFonts w:ascii="Arial Narrow" w:hAnsi="Arial Narrow"/>
          <w:sz w:val="28"/>
          <w:szCs w:val="28"/>
        </w:rPr>
      </w:pPr>
    </w:p>
    <w:p w14:paraId="1D71E8B7" w14:textId="77777777" w:rsidR="00054E24" w:rsidRDefault="00711D31">
      <w:pPr>
        <w:spacing w:after="0" w:line="240" w:lineRule="auto"/>
        <w:jc w:val="center"/>
        <w:rPr>
          <w:rFonts w:ascii="Arial Narrow" w:hAnsi="Arial Narrow"/>
          <w:sz w:val="28"/>
          <w:szCs w:val="28"/>
        </w:rPr>
      </w:pPr>
      <w:r>
        <w:rPr>
          <w:rFonts w:ascii="Arial Narrow" w:hAnsi="Arial Narrow"/>
          <w:sz w:val="28"/>
          <w:szCs w:val="28"/>
        </w:rPr>
        <w:lastRenderedPageBreak/>
        <w:t xml:space="preserve">In 2019 -2020, Cwmnedd Primary School has been allocated </w:t>
      </w:r>
      <w:r>
        <w:rPr>
          <w:rFonts w:ascii="Arial Narrow" w:hAnsi="Arial Narrow"/>
          <w:b/>
          <w:sz w:val="28"/>
          <w:szCs w:val="28"/>
        </w:rPr>
        <w:t>£40, 250</w:t>
      </w:r>
      <w:r>
        <w:rPr>
          <w:rFonts w:ascii="Arial Narrow" w:hAnsi="Arial Narrow"/>
          <w:sz w:val="28"/>
          <w:szCs w:val="28"/>
        </w:rPr>
        <w:t xml:space="preserve"> through the PDG grant and </w:t>
      </w:r>
      <w:r>
        <w:rPr>
          <w:rFonts w:ascii="Arial Narrow" w:hAnsi="Arial Narrow"/>
          <w:b/>
          <w:sz w:val="28"/>
          <w:szCs w:val="28"/>
        </w:rPr>
        <w:t>£12, 600</w:t>
      </w:r>
      <w:r>
        <w:rPr>
          <w:rFonts w:ascii="Arial Narrow" w:hAnsi="Arial Narrow"/>
          <w:sz w:val="28"/>
          <w:szCs w:val="28"/>
        </w:rPr>
        <w:t xml:space="preserve"> via the Early Years PDG grant.  We have devised a comprehensive plan to promote the progress of our pupils who are eligible for this funding, namely pupils eligible for Free Schools Meals (eFSM) and Looked After Children (LAC).  </w:t>
      </w:r>
    </w:p>
    <w:p w14:paraId="35F97140" w14:textId="77777777" w:rsidR="00054E24" w:rsidRDefault="00054E24">
      <w:pPr>
        <w:spacing w:after="0" w:line="240" w:lineRule="auto"/>
        <w:jc w:val="center"/>
        <w:rPr>
          <w:rFonts w:ascii="Arial Narrow" w:hAnsi="Arial Narrow"/>
          <w:sz w:val="28"/>
          <w:szCs w:val="28"/>
        </w:rPr>
      </w:pPr>
    </w:p>
    <w:tbl>
      <w:tblPr>
        <w:tblStyle w:val="TableGrid"/>
        <w:tblW w:w="0" w:type="auto"/>
        <w:tblLook w:val="04A0" w:firstRow="1" w:lastRow="0" w:firstColumn="1" w:lastColumn="0" w:noHBand="0" w:noVBand="1"/>
      </w:tblPr>
      <w:tblGrid>
        <w:gridCol w:w="2830"/>
        <w:gridCol w:w="1469"/>
        <w:gridCol w:w="1470"/>
        <w:gridCol w:w="1923"/>
        <w:gridCol w:w="1924"/>
        <w:gridCol w:w="1924"/>
        <w:gridCol w:w="1924"/>
        <w:gridCol w:w="1924"/>
      </w:tblGrid>
      <w:tr w:rsidR="00054E24" w14:paraId="1B4D57AF" w14:textId="77777777">
        <w:tc>
          <w:tcPr>
            <w:tcW w:w="15388" w:type="dxa"/>
            <w:gridSpan w:val="8"/>
            <w:shd w:val="clear" w:color="auto" w:fill="FF0000"/>
          </w:tcPr>
          <w:p w14:paraId="3D7A63A4" w14:textId="77777777" w:rsidR="00054E24" w:rsidRDefault="00711D31">
            <w:pPr>
              <w:jc w:val="center"/>
              <w:rPr>
                <w:rFonts w:ascii="Arial Narrow" w:hAnsi="Arial Narrow"/>
                <w:sz w:val="28"/>
                <w:szCs w:val="28"/>
              </w:rPr>
            </w:pPr>
            <w:r>
              <w:rPr>
                <w:rFonts w:ascii="Arial Narrow" w:hAnsi="Arial Narrow"/>
                <w:sz w:val="28"/>
                <w:szCs w:val="28"/>
              </w:rPr>
              <w:t>Standards:</w:t>
            </w:r>
          </w:p>
        </w:tc>
      </w:tr>
      <w:tr w:rsidR="00054E24" w14:paraId="6CA78738" w14:textId="77777777">
        <w:tc>
          <w:tcPr>
            <w:tcW w:w="15388" w:type="dxa"/>
            <w:gridSpan w:val="8"/>
          </w:tcPr>
          <w:p w14:paraId="01298488" w14:textId="77777777" w:rsidR="00054E24" w:rsidRDefault="00711D31">
            <w:pPr>
              <w:jc w:val="center"/>
              <w:rPr>
                <w:rFonts w:ascii="Arial Narrow" w:hAnsi="Arial Narrow"/>
                <w:sz w:val="28"/>
                <w:szCs w:val="28"/>
              </w:rPr>
            </w:pPr>
            <w:r>
              <w:rPr>
                <w:rFonts w:ascii="Arial Narrow" w:hAnsi="Arial Narrow"/>
                <w:sz w:val="28"/>
                <w:szCs w:val="28"/>
              </w:rPr>
              <w:t>To raise standards of well-being across the school for all groups of learners</w:t>
            </w:r>
          </w:p>
          <w:p w14:paraId="30CE1279" w14:textId="77777777" w:rsidR="00054E24" w:rsidRDefault="00711D31">
            <w:pPr>
              <w:jc w:val="center"/>
              <w:rPr>
                <w:rFonts w:ascii="Arial Narrow" w:hAnsi="Arial Narrow"/>
                <w:sz w:val="28"/>
                <w:szCs w:val="28"/>
              </w:rPr>
            </w:pPr>
            <w:r>
              <w:rPr>
                <w:rFonts w:ascii="Arial Narrow" w:hAnsi="Arial Narrow"/>
                <w:sz w:val="28"/>
                <w:szCs w:val="28"/>
              </w:rPr>
              <w:t>To raise standards for all learners in Foundation Phase and Key Stage Two</w:t>
            </w:r>
          </w:p>
        </w:tc>
      </w:tr>
      <w:tr w:rsidR="00054E24" w14:paraId="534B4E3A" w14:textId="77777777">
        <w:tc>
          <w:tcPr>
            <w:tcW w:w="15388" w:type="dxa"/>
            <w:gridSpan w:val="8"/>
            <w:shd w:val="clear" w:color="auto" w:fill="FF0000"/>
          </w:tcPr>
          <w:p w14:paraId="71FB5DD3" w14:textId="77777777" w:rsidR="00054E24" w:rsidRDefault="00711D31">
            <w:pPr>
              <w:jc w:val="center"/>
              <w:rPr>
                <w:rFonts w:ascii="Arial Narrow" w:hAnsi="Arial Narrow"/>
                <w:sz w:val="28"/>
                <w:szCs w:val="28"/>
              </w:rPr>
            </w:pPr>
            <w:r>
              <w:rPr>
                <w:rFonts w:ascii="Arial Narrow" w:hAnsi="Arial Narrow"/>
                <w:sz w:val="28"/>
                <w:szCs w:val="28"/>
              </w:rPr>
              <w:t>Measurable pupil outcomes:</w:t>
            </w:r>
          </w:p>
        </w:tc>
      </w:tr>
      <w:tr w:rsidR="00054E24" w14:paraId="439D9F6C" w14:textId="77777777">
        <w:tc>
          <w:tcPr>
            <w:tcW w:w="15388" w:type="dxa"/>
            <w:gridSpan w:val="8"/>
          </w:tcPr>
          <w:p w14:paraId="0B04FA8A" w14:textId="77777777" w:rsidR="00054E24" w:rsidRDefault="00711D31">
            <w:pPr>
              <w:pStyle w:val="ListParagraph"/>
              <w:numPr>
                <w:ilvl w:val="0"/>
                <w:numId w:val="1"/>
              </w:numPr>
              <w:jc w:val="center"/>
              <w:rPr>
                <w:rFonts w:ascii="Arial Narrow" w:hAnsi="Arial Narrow"/>
                <w:sz w:val="28"/>
                <w:szCs w:val="28"/>
              </w:rPr>
            </w:pPr>
            <w:r>
              <w:rPr>
                <w:rFonts w:ascii="Arial Narrow" w:hAnsi="Arial Narrow"/>
                <w:sz w:val="28"/>
                <w:szCs w:val="28"/>
              </w:rPr>
              <w:t>improve attendance for nearly all eFSM pupils to at least 90%</w:t>
            </w:r>
          </w:p>
          <w:p w14:paraId="590C3016" w14:textId="77777777" w:rsidR="00054E24" w:rsidRDefault="00711D31">
            <w:pPr>
              <w:pStyle w:val="ListParagraph"/>
              <w:numPr>
                <w:ilvl w:val="0"/>
                <w:numId w:val="1"/>
              </w:numPr>
              <w:jc w:val="center"/>
              <w:rPr>
                <w:rFonts w:ascii="Arial Narrow" w:hAnsi="Arial Narrow"/>
                <w:sz w:val="28"/>
                <w:szCs w:val="28"/>
              </w:rPr>
            </w:pPr>
            <w:r>
              <w:rPr>
                <w:rFonts w:ascii="Arial Narrow" w:hAnsi="Arial Narrow"/>
                <w:sz w:val="28"/>
                <w:szCs w:val="28"/>
              </w:rPr>
              <w:t>improve attainment of targeted eFSM pupils</w:t>
            </w:r>
          </w:p>
        </w:tc>
      </w:tr>
      <w:tr w:rsidR="00054E24" w14:paraId="6DD43288" w14:textId="77777777">
        <w:tc>
          <w:tcPr>
            <w:tcW w:w="2830" w:type="dxa"/>
            <w:shd w:val="clear" w:color="auto" w:fill="FF0000"/>
          </w:tcPr>
          <w:p w14:paraId="10F9CD80" w14:textId="77777777" w:rsidR="00054E24" w:rsidRDefault="00711D31">
            <w:pPr>
              <w:jc w:val="center"/>
              <w:rPr>
                <w:rFonts w:ascii="Arial Narrow" w:hAnsi="Arial Narrow"/>
                <w:sz w:val="28"/>
                <w:szCs w:val="28"/>
              </w:rPr>
            </w:pPr>
            <w:r>
              <w:rPr>
                <w:rFonts w:ascii="Arial Narrow" w:hAnsi="Arial Narrow"/>
                <w:sz w:val="28"/>
                <w:szCs w:val="28"/>
              </w:rPr>
              <w:t>Actions</w:t>
            </w:r>
          </w:p>
        </w:tc>
        <w:tc>
          <w:tcPr>
            <w:tcW w:w="1469" w:type="dxa"/>
            <w:shd w:val="clear" w:color="auto" w:fill="FF0000"/>
          </w:tcPr>
          <w:p w14:paraId="5A4D641E" w14:textId="77777777" w:rsidR="00054E24" w:rsidRDefault="00711D31">
            <w:pPr>
              <w:jc w:val="center"/>
              <w:rPr>
                <w:rFonts w:ascii="Arial Narrow" w:hAnsi="Arial Narrow"/>
                <w:sz w:val="28"/>
                <w:szCs w:val="28"/>
              </w:rPr>
            </w:pPr>
            <w:r>
              <w:rPr>
                <w:rFonts w:ascii="Arial Narrow" w:hAnsi="Arial Narrow"/>
                <w:sz w:val="28"/>
                <w:szCs w:val="28"/>
              </w:rPr>
              <w:t>Who</w:t>
            </w:r>
          </w:p>
        </w:tc>
        <w:tc>
          <w:tcPr>
            <w:tcW w:w="1470" w:type="dxa"/>
            <w:shd w:val="clear" w:color="auto" w:fill="FF0000"/>
          </w:tcPr>
          <w:p w14:paraId="6606AAB6" w14:textId="77777777" w:rsidR="00054E24" w:rsidRDefault="00711D31">
            <w:pPr>
              <w:jc w:val="center"/>
              <w:rPr>
                <w:rFonts w:ascii="Arial Narrow" w:hAnsi="Arial Narrow"/>
                <w:sz w:val="28"/>
                <w:szCs w:val="28"/>
              </w:rPr>
            </w:pPr>
            <w:r>
              <w:rPr>
                <w:rFonts w:ascii="Arial Narrow" w:hAnsi="Arial Narrow"/>
                <w:sz w:val="28"/>
                <w:szCs w:val="28"/>
              </w:rPr>
              <w:t>When</w:t>
            </w:r>
          </w:p>
        </w:tc>
        <w:tc>
          <w:tcPr>
            <w:tcW w:w="1923" w:type="dxa"/>
            <w:shd w:val="clear" w:color="auto" w:fill="FF0000"/>
          </w:tcPr>
          <w:p w14:paraId="28D003D3" w14:textId="77777777" w:rsidR="00054E24" w:rsidRDefault="00711D31">
            <w:pPr>
              <w:jc w:val="center"/>
              <w:rPr>
                <w:rFonts w:ascii="Arial Narrow" w:hAnsi="Arial Narrow"/>
                <w:sz w:val="28"/>
                <w:szCs w:val="28"/>
              </w:rPr>
            </w:pPr>
            <w:r>
              <w:rPr>
                <w:rFonts w:ascii="Arial Narrow" w:hAnsi="Arial Narrow"/>
                <w:sz w:val="28"/>
                <w:szCs w:val="28"/>
              </w:rPr>
              <w:t>Outcomes</w:t>
            </w:r>
          </w:p>
        </w:tc>
        <w:tc>
          <w:tcPr>
            <w:tcW w:w="1924" w:type="dxa"/>
            <w:shd w:val="clear" w:color="auto" w:fill="FF0000"/>
          </w:tcPr>
          <w:p w14:paraId="4F2F8B38" w14:textId="77777777" w:rsidR="00054E24" w:rsidRDefault="00711D31">
            <w:pPr>
              <w:jc w:val="center"/>
              <w:rPr>
                <w:rFonts w:ascii="Arial Narrow" w:hAnsi="Arial Narrow"/>
                <w:sz w:val="28"/>
                <w:szCs w:val="28"/>
              </w:rPr>
            </w:pPr>
            <w:r>
              <w:rPr>
                <w:rFonts w:ascii="Arial Narrow" w:hAnsi="Arial Narrow"/>
                <w:sz w:val="28"/>
                <w:szCs w:val="28"/>
              </w:rPr>
              <w:t>Monitoring</w:t>
            </w:r>
          </w:p>
        </w:tc>
        <w:tc>
          <w:tcPr>
            <w:tcW w:w="1924" w:type="dxa"/>
            <w:shd w:val="clear" w:color="auto" w:fill="FF0000"/>
          </w:tcPr>
          <w:p w14:paraId="6DFCCDD0" w14:textId="77777777" w:rsidR="00054E24" w:rsidRDefault="00711D31">
            <w:pPr>
              <w:jc w:val="center"/>
              <w:rPr>
                <w:rFonts w:ascii="Arial Narrow" w:hAnsi="Arial Narrow"/>
                <w:sz w:val="28"/>
                <w:szCs w:val="28"/>
              </w:rPr>
            </w:pPr>
            <w:r>
              <w:rPr>
                <w:rFonts w:ascii="Arial Narrow" w:hAnsi="Arial Narrow"/>
                <w:sz w:val="28"/>
                <w:szCs w:val="28"/>
              </w:rPr>
              <w:t>Who</w:t>
            </w:r>
          </w:p>
        </w:tc>
        <w:tc>
          <w:tcPr>
            <w:tcW w:w="1924" w:type="dxa"/>
            <w:shd w:val="clear" w:color="auto" w:fill="FF0000"/>
          </w:tcPr>
          <w:p w14:paraId="1670A90A" w14:textId="77777777" w:rsidR="00054E24" w:rsidRDefault="00711D31">
            <w:pPr>
              <w:jc w:val="center"/>
              <w:rPr>
                <w:rFonts w:ascii="Arial Narrow" w:hAnsi="Arial Narrow"/>
                <w:sz w:val="28"/>
                <w:szCs w:val="28"/>
              </w:rPr>
            </w:pPr>
            <w:r>
              <w:rPr>
                <w:rFonts w:ascii="Arial Narrow" w:hAnsi="Arial Narrow"/>
                <w:sz w:val="28"/>
                <w:szCs w:val="28"/>
              </w:rPr>
              <w:t>When</w:t>
            </w:r>
          </w:p>
        </w:tc>
        <w:tc>
          <w:tcPr>
            <w:tcW w:w="1924" w:type="dxa"/>
            <w:shd w:val="clear" w:color="auto" w:fill="FF0000"/>
          </w:tcPr>
          <w:p w14:paraId="7B119D80" w14:textId="77777777" w:rsidR="00054E24" w:rsidRDefault="00711D31">
            <w:pPr>
              <w:jc w:val="center"/>
              <w:rPr>
                <w:rFonts w:ascii="Arial Narrow" w:hAnsi="Arial Narrow"/>
                <w:sz w:val="28"/>
                <w:szCs w:val="28"/>
              </w:rPr>
            </w:pPr>
            <w:r>
              <w:rPr>
                <w:rFonts w:ascii="Arial Narrow" w:hAnsi="Arial Narrow"/>
                <w:sz w:val="28"/>
                <w:szCs w:val="28"/>
              </w:rPr>
              <w:t>Costs</w:t>
            </w:r>
          </w:p>
        </w:tc>
      </w:tr>
      <w:tr w:rsidR="00054E24" w14:paraId="1F5E209B" w14:textId="77777777">
        <w:tc>
          <w:tcPr>
            <w:tcW w:w="2830" w:type="dxa"/>
          </w:tcPr>
          <w:p w14:paraId="00A36F24" w14:textId="77777777" w:rsidR="00054E24" w:rsidRDefault="00711D31">
            <w:pPr>
              <w:rPr>
                <w:rFonts w:ascii="Arial Narrow" w:hAnsi="Arial Narrow"/>
                <w:sz w:val="28"/>
                <w:szCs w:val="28"/>
              </w:rPr>
            </w:pPr>
            <w:r>
              <w:rPr>
                <w:rFonts w:ascii="Arial Narrow" w:hAnsi="Arial Narrow"/>
                <w:sz w:val="28"/>
                <w:szCs w:val="28"/>
              </w:rPr>
              <w:t>To identify groups of pupils eligible for support via funding</w:t>
            </w:r>
          </w:p>
        </w:tc>
        <w:tc>
          <w:tcPr>
            <w:tcW w:w="1469" w:type="dxa"/>
          </w:tcPr>
          <w:p w14:paraId="18EB6291" w14:textId="77777777" w:rsidR="00054E24" w:rsidRDefault="00711D31">
            <w:pPr>
              <w:jc w:val="center"/>
              <w:rPr>
                <w:rFonts w:ascii="Arial Narrow" w:hAnsi="Arial Narrow"/>
                <w:sz w:val="28"/>
                <w:szCs w:val="28"/>
              </w:rPr>
            </w:pPr>
            <w:r>
              <w:rPr>
                <w:rFonts w:ascii="Arial Narrow" w:hAnsi="Arial Narrow"/>
                <w:sz w:val="28"/>
                <w:szCs w:val="28"/>
              </w:rPr>
              <w:t>SMT</w:t>
            </w:r>
          </w:p>
          <w:p w14:paraId="193107C8" w14:textId="77777777" w:rsidR="00054E24" w:rsidRDefault="00711D31">
            <w:pPr>
              <w:jc w:val="center"/>
              <w:rPr>
                <w:rFonts w:ascii="Arial Narrow" w:hAnsi="Arial Narrow"/>
                <w:sz w:val="28"/>
                <w:szCs w:val="28"/>
              </w:rPr>
            </w:pPr>
            <w:r>
              <w:rPr>
                <w:rFonts w:ascii="Arial Narrow" w:hAnsi="Arial Narrow"/>
                <w:sz w:val="28"/>
                <w:szCs w:val="28"/>
              </w:rPr>
              <w:t>All staff</w:t>
            </w:r>
          </w:p>
        </w:tc>
        <w:tc>
          <w:tcPr>
            <w:tcW w:w="1470" w:type="dxa"/>
          </w:tcPr>
          <w:p w14:paraId="09043DFE" w14:textId="77777777" w:rsidR="00054E24" w:rsidRDefault="00711D31">
            <w:pPr>
              <w:jc w:val="center"/>
              <w:rPr>
                <w:rFonts w:ascii="Arial Narrow" w:hAnsi="Arial Narrow"/>
                <w:sz w:val="28"/>
                <w:szCs w:val="28"/>
              </w:rPr>
            </w:pPr>
            <w:r>
              <w:rPr>
                <w:rFonts w:ascii="Arial Narrow" w:hAnsi="Arial Narrow"/>
                <w:sz w:val="28"/>
                <w:szCs w:val="28"/>
              </w:rPr>
              <w:t>April 2019 &amp;</w:t>
            </w:r>
          </w:p>
          <w:p w14:paraId="02CAE932" w14:textId="77777777" w:rsidR="00054E24" w:rsidRDefault="00711D31">
            <w:pPr>
              <w:jc w:val="center"/>
              <w:rPr>
                <w:rFonts w:ascii="Arial Narrow" w:hAnsi="Arial Narrow"/>
                <w:sz w:val="28"/>
                <w:szCs w:val="28"/>
              </w:rPr>
            </w:pPr>
            <w:r>
              <w:rPr>
                <w:rFonts w:ascii="Arial Narrow" w:hAnsi="Arial Narrow"/>
                <w:sz w:val="28"/>
                <w:szCs w:val="28"/>
              </w:rPr>
              <w:t>September 2019</w:t>
            </w:r>
          </w:p>
        </w:tc>
        <w:tc>
          <w:tcPr>
            <w:tcW w:w="1923" w:type="dxa"/>
          </w:tcPr>
          <w:p w14:paraId="3D60C991" w14:textId="77777777" w:rsidR="00054E24" w:rsidRDefault="00711D31">
            <w:pPr>
              <w:jc w:val="center"/>
              <w:rPr>
                <w:rFonts w:ascii="Arial Narrow" w:hAnsi="Arial Narrow"/>
                <w:sz w:val="28"/>
                <w:szCs w:val="28"/>
              </w:rPr>
            </w:pPr>
            <w:r>
              <w:rPr>
                <w:rFonts w:ascii="Arial Narrow" w:hAnsi="Arial Narrow"/>
                <w:sz w:val="28"/>
                <w:szCs w:val="28"/>
              </w:rPr>
              <w:t>Raised awareness of who our eFSM and LAC learners are</w:t>
            </w:r>
          </w:p>
        </w:tc>
        <w:tc>
          <w:tcPr>
            <w:tcW w:w="1924" w:type="dxa"/>
          </w:tcPr>
          <w:p w14:paraId="452189D2" w14:textId="77777777" w:rsidR="00054E24" w:rsidRDefault="00711D31">
            <w:pPr>
              <w:jc w:val="center"/>
              <w:rPr>
                <w:rFonts w:ascii="Arial Narrow" w:hAnsi="Arial Narrow"/>
                <w:sz w:val="28"/>
                <w:szCs w:val="28"/>
              </w:rPr>
            </w:pPr>
            <w:r>
              <w:rPr>
                <w:rFonts w:ascii="Arial Narrow" w:hAnsi="Arial Narrow"/>
                <w:sz w:val="28"/>
                <w:szCs w:val="28"/>
              </w:rPr>
              <w:t>Monitor eFSM/LAC register</w:t>
            </w:r>
          </w:p>
        </w:tc>
        <w:tc>
          <w:tcPr>
            <w:tcW w:w="1924" w:type="dxa"/>
          </w:tcPr>
          <w:p w14:paraId="32B110AF" w14:textId="77777777" w:rsidR="00054E24" w:rsidRDefault="00711D31">
            <w:pPr>
              <w:jc w:val="center"/>
              <w:rPr>
                <w:rFonts w:ascii="Arial Narrow" w:hAnsi="Arial Narrow"/>
                <w:sz w:val="28"/>
                <w:szCs w:val="28"/>
              </w:rPr>
            </w:pPr>
            <w:r>
              <w:rPr>
                <w:rFonts w:ascii="Arial Narrow" w:hAnsi="Arial Narrow"/>
                <w:sz w:val="28"/>
                <w:szCs w:val="28"/>
              </w:rPr>
              <w:t xml:space="preserve">HT </w:t>
            </w:r>
          </w:p>
          <w:p w14:paraId="4DD9E9C8" w14:textId="77777777" w:rsidR="00054E24" w:rsidRDefault="00711D31">
            <w:pPr>
              <w:jc w:val="center"/>
              <w:rPr>
                <w:rFonts w:ascii="Arial Narrow" w:hAnsi="Arial Narrow"/>
                <w:sz w:val="28"/>
                <w:szCs w:val="28"/>
              </w:rPr>
            </w:pPr>
            <w:r>
              <w:rPr>
                <w:rFonts w:ascii="Arial Narrow" w:hAnsi="Arial Narrow"/>
                <w:sz w:val="28"/>
                <w:szCs w:val="28"/>
              </w:rPr>
              <w:t>ALNCo</w:t>
            </w:r>
          </w:p>
          <w:p w14:paraId="3BEA8030" w14:textId="77777777" w:rsidR="00054E24" w:rsidRDefault="00711D31">
            <w:pPr>
              <w:jc w:val="center"/>
              <w:rPr>
                <w:rFonts w:ascii="Arial Narrow" w:hAnsi="Arial Narrow"/>
                <w:sz w:val="28"/>
                <w:szCs w:val="28"/>
              </w:rPr>
            </w:pPr>
            <w:r>
              <w:rPr>
                <w:rFonts w:ascii="Arial Narrow" w:hAnsi="Arial Narrow"/>
                <w:sz w:val="28"/>
                <w:szCs w:val="28"/>
              </w:rPr>
              <w:t>staff</w:t>
            </w:r>
          </w:p>
        </w:tc>
        <w:tc>
          <w:tcPr>
            <w:tcW w:w="1924" w:type="dxa"/>
          </w:tcPr>
          <w:p w14:paraId="2E4485CF" w14:textId="77777777" w:rsidR="00054E24" w:rsidRDefault="00711D31">
            <w:pPr>
              <w:jc w:val="center"/>
              <w:rPr>
                <w:rFonts w:ascii="Arial Narrow" w:hAnsi="Arial Narrow"/>
                <w:sz w:val="28"/>
                <w:szCs w:val="28"/>
              </w:rPr>
            </w:pPr>
            <w:r>
              <w:rPr>
                <w:rFonts w:ascii="Arial Narrow" w:hAnsi="Arial Narrow"/>
                <w:sz w:val="28"/>
                <w:szCs w:val="28"/>
              </w:rPr>
              <w:t>Termly</w:t>
            </w:r>
          </w:p>
        </w:tc>
        <w:tc>
          <w:tcPr>
            <w:tcW w:w="1924" w:type="dxa"/>
          </w:tcPr>
          <w:p w14:paraId="15CE1DE9" w14:textId="77777777" w:rsidR="00054E24" w:rsidRDefault="00711D31">
            <w:pPr>
              <w:jc w:val="center"/>
              <w:rPr>
                <w:rFonts w:ascii="Arial Narrow" w:hAnsi="Arial Narrow"/>
                <w:sz w:val="28"/>
                <w:szCs w:val="28"/>
              </w:rPr>
            </w:pPr>
            <w:r>
              <w:rPr>
                <w:rFonts w:ascii="Arial Narrow" w:hAnsi="Arial Narrow"/>
                <w:sz w:val="28"/>
                <w:szCs w:val="28"/>
              </w:rPr>
              <w:t>nil</w:t>
            </w:r>
          </w:p>
        </w:tc>
      </w:tr>
      <w:tr w:rsidR="00054E24" w14:paraId="7F80A957" w14:textId="77777777">
        <w:tc>
          <w:tcPr>
            <w:tcW w:w="2830" w:type="dxa"/>
          </w:tcPr>
          <w:p w14:paraId="79158D2F" w14:textId="77777777" w:rsidR="00054E24" w:rsidRDefault="00711D31">
            <w:pPr>
              <w:rPr>
                <w:rFonts w:ascii="Arial Narrow" w:hAnsi="Arial Narrow"/>
                <w:sz w:val="28"/>
                <w:szCs w:val="28"/>
              </w:rPr>
            </w:pPr>
            <w:r>
              <w:rPr>
                <w:rFonts w:ascii="Arial Narrow" w:hAnsi="Arial Narrow"/>
                <w:sz w:val="28"/>
                <w:szCs w:val="28"/>
              </w:rPr>
              <w:t>To implement intervention for targeted pupils and in class support (eFSM and LAC)</w:t>
            </w:r>
          </w:p>
        </w:tc>
        <w:tc>
          <w:tcPr>
            <w:tcW w:w="1469" w:type="dxa"/>
          </w:tcPr>
          <w:p w14:paraId="4AD62ABA" w14:textId="77777777" w:rsidR="00054E24" w:rsidRDefault="00711D31">
            <w:pPr>
              <w:jc w:val="center"/>
              <w:rPr>
                <w:rFonts w:ascii="Arial Narrow" w:hAnsi="Arial Narrow"/>
                <w:sz w:val="28"/>
                <w:szCs w:val="28"/>
              </w:rPr>
            </w:pPr>
            <w:r>
              <w:rPr>
                <w:rFonts w:ascii="Arial Narrow" w:hAnsi="Arial Narrow"/>
                <w:sz w:val="28"/>
                <w:szCs w:val="28"/>
              </w:rPr>
              <w:t>ALNCo</w:t>
            </w:r>
          </w:p>
          <w:p w14:paraId="1531F5B8" w14:textId="77777777" w:rsidR="00054E24" w:rsidRDefault="00711D31">
            <w:pPr>
              <w:jc w:val="center"/>
              <w:rPr>
                <w:rFonts w:ascii="Arial Narrow" w:hAnsi="Arial Narrow"/>
                <w:sz w:val="28"/>
                <w:szCs w:val="28"/>
              </w:rPr>
            </w:pPr>
            <w:r>
              <w:rPr>
                <w:rFonts w:ascii="Arial Narrow" w:hAnsi="Arial Narrow"/>
                <w:sz w:val="28"/>
                <w:szCs w:val="28"/>
              </w:rPr>
              <w:t>TAs</w:t>
            </w:r>
          </w:p>
        </w:tc>
        <w:tc>
          <w:tcPr>
            <w:tcW w:w="1470" w:type="dxa"/>
          </w:tcPr>
          <w:p w14:paraId="38AC46A5" w14:textId="77777777" w:rsidR="00054E24" w:rsidRDefault="00711D31">
            <w:pPr>
              <w:jc w:val="center"/>
              <w:rPr>
                <w:rFonts w:ascii="Arial Narrow" w:hAnsi="Arial Narrow"/>
                <w:sz w:val="28"/>
                <w:szCs w:val="28"/>
              </w:rPr>
            </w:pPr>
            <w:r>
              <w:rPr>
                <w:rFonts w:ascii="Arial Narrow" w:hAnsi="Arial Narrow"/>
                <w:sz w:val="28"/>
                <w:szCs w:val="28"/>
              </w:rPr>
              <w:t>April 2019 &amp;</w:t>
            </w:r>
          </w:p>
          <w:p w14:paraId="441F07A0" w14:textId="77777777" w:rsidR="00054E24" w:rsidRDefault="00711D31">
            <w:pPr>
              <w:jc w:val="center"/>
              <w:rPr>
                <w:rFonts w:ascii="Arial Narrow" w:hAnsi="Arial Narrow"/>
                <w:sz w:val="28"/>
                <w:szCs w:val="28"/>
              </w:rPr>
            </w:pPr>
            <w:r>
              <w:rPr>
                <w:rFonts w:ascii="Arial Narrow" w:hAnsi="Arial Narrow"/>
                <w:sz w:val="28"/>
                <w:szCs w:val="28"/>
              </w:rPr>
              <w:t>September 2019</w:t>
            </w:r>
          </w:p>
        </w:tc>
        <w:tc>
          <w:tcPr>
            <w:tcW w:w="1923" w:type="dxa"/>
          </w:tcPr>
          <w:p w14:paraId="75745D3D" w14:textId="77777777" w:rsidR="00054E24" w:rsidRDefault="00711D31">
            <w:pPr>
              <w:jc w:val="center"/>
              <w:rPr>
                <w:rFonts w:ascii="Arial Narrow" w:hAnsi="Arial Narrow"/>
                <w:sz w:val="28"/>
                <w:szCs w:val="28"/>
              </w:rPr>
            </w:pPr>
            <w:r>
              <w:rPr>
                <w:rFonts w:ascii="Arial Narrow" w:hAnsi="Arial Narrow"/>
                <w:sz w:val="28"/>
                <w:szCs w:val="28"/>
              </w:rPr>
              <w:t>Improved rate of progress for identified pupils</w:t>
            </w:r>
          </w:p>
        </w:tc>
        <w:tc>
          <w:tcPr>
            <w:tcW w:w="1924" w:type="dxa"/>
          </w:tcPr>
          <w:p w14:paraId="0C29DE61" w14:textId="77777777" w:rsidR="00054E24" w:rsidRDefault="00711D31">
            <w:pPr>
              <w:jc w:val="center"/>
              <w:rPr>
                <w:rFonts w:ascii="Arial Narrow" w:hAnsi="Arial Narrow"/>
                <w:sz w:val="28"/>
                <w:szCs w:val="28"/>
              </w:rPr>
            </w:pPr>
            <w:r>
              <w:rPr>
                <w:rFonts w:ascii="Arial Narrow" w:hAnsi="Arial Narrow"/>
                <w:sz w:val="28"/>
                <w:szCs w:val="28"/>
              </w:rPr>
              <w:t>Feedback from speaking with staff; Listening to Learners</w:t>
            </w:r>
          </w:p>
        </w:tc>
        <w:tc>
          <w:tcPr>
            <w:tcW w:w="1924" w:type="dxa"/>
          </w:tcPr>
          <w:p w14:paraId="3D44F466" w14:textId="77777777" w:rsidR="00054E24" w:rsidRDefault="00711D31">
            <w:pPr>
              <w:jc w:val="center"/>
              <w:rPr>
                <w:rFonts w:ascii="Arial Narrow" w:hAnsi="Arial Narrow"/>
                <w:sz w:val="28"/>
                <w:szCs w:val="28"/>
              </w:rPr>
            </w:pPr>
            <w:r>
              <w:rPr>
                <w:rFonts w:ascii="Arial Narrow" w:hAnsi="Arial Narrow"/>
                <w:sz w:val="28"/>
                <w:szCs w:val="28"/>
              </w:rPr>
              <w:t>HT</w:t>
            </w:r>
          </w:p>
          <w:p w14:paraId="1960B9A2" w14:textId="77777777" w:rsidR="00054E24" w:rsidRDefault="00711D31">
            <w:pPr>
              <w:jc w:val="center"/>
              <w:rPr>
                <w:rFonts w:ascii="Arial Narrow" w:hAnsi="Arial Narrow"/>
                <w:sz w:val="28"/>
                <w:szCs w:val="28"/>
              </w:rPr>
            </w:pPr>
            <w:r>
              <w:rPr>
                <w:rFonts w:ascii="Arial Narrow" w:hAnsi="Arial Narrow"/>
                <w:sz w:val="28"/>
                <w:szCs w:val="28"/>
              </w:rPr>
              <w:t>ALNCo</w:t>
            </w:r>
          </w:p>
        </w:tc>
        <w:tc>
          <w:tcPr>
            <w:tcW w:w="1924" w:type="dxa"/>
          </w:tcPr>
          <w:p w14:paraId="2EBE47C1" w14:textId="77777777" w:rsidR="00054E24" w:rsidRDefault="00711D31">
            <w:pPr>
              <w:jc w:val="center"/>
              <w:rPr>
                <w:rFonts w:ascii="Arial Narrow" w:hAnsi="Arial Narrow"/>
                <w:sz w:val="28"/>
                <w:szCs w:val="28"/>
              </w:rPr>
            </w:pPr>
            <w:r>
              <w:rPr>
                <w:rFonts w:ascii="Arial Narrow" w:hAnsi="Arial Narrow"/>
                <w:sz w:val="28"/>
                <w:szCs w:val="28"/>
              </w:rPr>
              <w:t>Termly</w:t>
            </w:r>
          </w:p>
        </w:tc>
        <w:tc>
          <w:tcPr>
            <w:tcW w:w="1924" w:type="dxa"/>
          </w:tcPr>
          <w:p w14:paraId="54D39107" w14:textId="77777777" w:rsidR="00054E24" w:rsidRDefault="00711D31">
            <w:pPr>
              <w:jc w:val="center"/>
              <w:rPr>
                <w:rFonts w:ascii="Arial Narrow" w:hAnsi="Arial Narrow"/>
                <w:sz w:val="28"/>
                <w:szCs w:val="28"/>
              </w:rPr>
            </w:pPr>
            <w:r>
              <w:rPr>
                <w:rFonts w:ascii="Arial Narrow" w:hAnsi="Arial Narrow"/>
                <w:sz w:val="28"/>
                <w:szCs w:val="28"/>
              </w:rPr>
              <w:t>£</w:t>
            </w:r>
            <w:r w:rsidR="001B7D24">
              <w:rPr>
                <w:rFonts w:ascii="Arial Narrow" w:hAnsi="Arial Narrow"/>
                <w:sz w:val="28"/>
                <w:szCs w:val="28"/>
              </w:rPr>
              <w:t>36,275</w:t>
            </w:r>
          </w:p>
          <w:p w14:paraId="536F922F" w14:textId="77777777" w:rsidR="00054E24" w:rsidRDefault="00711D31">
            <w:pPr>
              <w:jc w:val="center"/>
              <w:rPr>
                <w:rFonts w:ascii="Arial Narrow" w:hAnsi="Arial Narrow"/>
                <w:sz w:val="28"/>
                <w:szCs w:val="28"/>
              </w:rPr>
            </w:pPr>
            <w:r>
              <w:rPr>
                <w:rFonts w:ascii="Arial Narrow" w:hAnsi="Arial Narrow"/>
                <w:sz w:val="28"/>
                <w:szCs w:val="28"/>
              </w:rPr>
              <w:t>(cost of TAs)</w:t>
            </w:r>
          </w:p>
          <w:p w14:paraId="7A47EA57" w14:textId="77777777" w:rsidR="001B7D24" w:rsidRDefault="001B7D24">
            <w:pPr>
              <w:jc w:val="center"/>
              <w:rPr>
                <w:rFonts w:ascii="Arial Narrow" w:hAnsi="Arial Narrow"/>
                <w:sz w:val="28"/>
                <w:szCs w:val="28"/>
              </w:rPr>
            </w:pPr>
            <w:r>
              <w:rPr>
                <w:rFonts w:ascii="Arial Narrow" w:hAnsi="Arial Narrow"/>
                <w:sz w:val="28"/>
                <w:szCs w:val="28"/>
              </w:rPr>
              <w:t>Incl. EY PDG</w:t>
            </w:r>
          </w:p>
          <w:p w14:paraId="33F60092" w14:textId="77777777" w:rsidR="001B7D24" w:rsidRDefault="00D422E0" w:rsidP="00711D31">
            <w:pPr>
              <w:jc w:val="center"/>
              <w:rPr>
                <w:rFonts w:ascii="Arial Narrow" w:hAnsi="Arial Narrow"/>
                <w:sz w:val="28"/>
                <w:szCs w:val="28"/>
              </w:rPr>
            </w:pPr>
            <w:r>
              <w:rPr>
                <w:rFonts w:ascii="Arial Narrow" w:hAnsi="Arial Narrow"/>
                <w:sz w:val="28"/>
                <w:szCs w:val="28"/>
              </w:rPr>
              <w:t>£14,780</w:t>
            </w:r>
          </w:p>
        </w:tc>
      </w:tr>
      <w:tr w:rsidR="00711D31" w14:paraId="241E64F7" w14:textId="77777777">
        <w:tc>
          <w:tcPr>
            <w:tcW w:w="2830" w:type="dxa"/>
          </w:tcPr>
          <w:p w14:paraId="05ED79AD" w14:textId="77777777" w:rsidR="00711D31" w:rsidRDefault="00711D31">
            <w:pPr>
              <w:rPr>
                <w:rFonts w:ascii="Arial Narrow" w:hAnsi="Arial Narrow"/>
                <w:sz w:val="28"/>
                <w:szCs w:val="28"/>
              </w:rPr>
            </w:pPr>
            <w:r>
              <w:rPr>
                <w:rFonts w:ascii="Arial Narrow" w:hAnsi="Arial Narrow"/>
                <w:sz w:val="28"/>
                <w:szCs w:val="28"/>
              </w:rPr>
              <w:t>To provide additional support for Early Years eFSM/ALN learners</w:t>
            </w:r>
          </w:p>
        </w:tc>
        <w:tc>
          <w:tcPr>
            <w:tcW w:w="1469" w:type="dxa"/>
          </w:tcPr>
          <w:p w14:paraId="02619A1F" w14:textId="77777777" w:rsidR="00711D31" w:rsidRDefault="00711D31">
            <w:pPr>
              <w:jc w:val="center"/>
              <w:rPr>
                <w:rFonts w:ascii="Arial Narrow" w:hAnsi="Arial Narrow"/>
                <w:sz w:val="28"/>
                <w:szCs w:val="28"/>
              </w:rPr>
            </w:pPr>
            <w:r>
              <w:rPr>
                <w:rFonts w:ascii="Arial Narrow" w:hAnsi="Arial Narrow"/>
                <w:sz w:val="28"/>
                <w:szCs w:val="28"/>
              </w:rPr>
              <w:t>HT</w:t>
            </w:r>
          </w:p>
        </w:tc>
        <w:tc>
          <w:tcPr>
            <w:tcW w:w="1470" w:type="dxa"/>
          </w:tcPr>
          <w:p w14:paraId="75625A8B" w14:textId="77777777" w:rsidR="00711D31" w:rsidRDefault="00711D31">
            <w:pPr>
              <w:jc w:val="center"/>
              <w:rPr>
                <w:rFonts w:ascii="Arial Narrow" w:hAnsi="Arial Narrow"/>
                <w:sz w:val="28"/>
                <w:szCs w:val="28"/>
              </w:rPr>
            </w:pPr>
            <w:r>
              <w:rPr>
                <w:rFonts w:ascii="Arial Narrow" w:hAnsi="Arial Narrow"/>
                <w:sz w:val="28"/>
                <w:szCs w:val="28"/>
              </w:rPr>
              <w:t>September 2019</w:t>
            </w:r>
          </w:p>
        </w:tc>
        <w:tc>
          <w:tcPr>
            <w:tcW w:w="1923" w:type="dxa"/>
          </w:tcPr>
          <w:p w14:paraId="59388B0C" w14:textId="77777777" w:rsidR="00711D31" w:rsidRDefault="00711D31">
            <w:pPr>
              <w:jc w:val="center"/>
              <w:rPr>
                <w:rFonts w:ascii="Arial Narrow" w:hAnsi="Arial Narrow"/>
                <w:sz w:val="28"/>
                <w:szCs w:val="28"/>
              </w:rPr>
            </w:pPr>
            <w:r>
              <w:rPr>
                <w:rFonts w:ascii="Arial Narrow" w:hAnsi="Arial Narrow"/>
                <w:sz w:val="28"/>
                <w:szCs w:val="28"/>
              </w:rPr>
              <w:t>Progress against targets for learners</w:t>
            </w:r>
          </w:p>
        </w:tc>
        <w:tc>
          <w:tcPr>
            <w:tcW w:w="1924" w:type="dxa"/>
          </w:tcPr>
          <w:p w14:paraId="693B2233" w14:textId="77777777" w:rsidR="00711D31" w:rsidRDefault="00711D31">
            <w:pPr>
              <w:jc w:val="center"/>
              <w:rPr>
                <w:rFonts w:ascii="Arial Narrow" w:hAnsi="Arial Narrow"/>
                <w:sz w:val="28"/>
                <w:szCs w:val="28"/>
              </w:rPr>
            </w:pPr>
            <w:r>
              <w:rPr>
                <w:rFonts w:ascii="Arial Narrow" w:hAnsi="Arial Narrow"/>
                <w:sz w:val="28"/>
                <w:szCs w:val="28"/>
              </w:rPr>
              <w:t>Monitoring</w:t>
            </w:r>
          </w:p>
        </w:tc>
        <w:tc>
          <w:tcPr>
            <w:tcW w:w="1924" w:type="dxa"/>
          </w:tcPr>
          <w:p w14:paraId="1C9BEC60" w14:textId="77777777" w:rsidR="00711D31" w:rsidRDefault="00711D31">
            <w:pPr>
              <w:jc w:val="center"/>
              <w:rPr>
                <w:rFonts w:ascii="Arial Narrow" w:hAnsi="Arial Narrow"/>
                <w:sz w:val="28"/>
                <w:szCs w:val="28"/>
              </w:rPr>
            </w:pPr>
            <w:r>
              <w:rPr>
                <w:rFonts w:ascii="Arial Narrow" w:hAnsi="Arial Narrow"/>
                <w:sz w:val="28"/>
                <w:szCs w:val="28"/>
              </w:rPr>
              <w:t>HT ALNCo</w:t>
            </w:r>
          </w:p>
        </w:tc>
        <w:tc>
          <w:tcPr>
            <w:tcW w:w="1924" w:type="dxa"/>
          </w:tcPr>
          <w:p w14:paraId="24C7DD4B" w14:textId="77777777" w:rsidR="00711D31" w:rsidRDefault="00711D31">
            <w:pPr>
              <w:jc w:val="center"/>
              <w:rPr>
                <w:rFonts w:ascii="Arial Narrow" w:hAnsi="Arial Narrow"/>
                <w:sz w:val="28"/>
                <w:szCs w:val="28"/>
              </w:rPr>
            </w:pPr>
            <w:r>
              <w:rPr>
                <w:rFonts w:ascii="Arial Narrow" w:hAnsi="Arial Narrow"/>
                <w:sz w:val="28"/>
                <w:szCs w:val="28"/>
              </w:rPr>
              <w:t>Termly</w:t>
            </w:r>
          </w:p>
        </w:tc>
        <w:tc>
          <w:tcPr>
            <w:tcW w:w="1924" w:type="dxa"/>
          </w:tcPr>
          <w:p w14:paraId="2281457D" w14:textId="77777777" w:rsidR="00711D31" w:rsidRDefault="00711D31">
            <w:pPr>
              <w:jc w:val="center"/>
              <w:rPr>
                <w:rFonts w:ascii="Arial Narrow" w:hAnsi="Arial Narrow"/>
                <w:sz w:val="28"/>
                <w:szCs w:val="28"/>
              </w:rPr>
            </w:pPr>
            <w:r>
              <w:rPr>
                <w:rFonts w:ascii="Arial Narrow" w:hAnsi="Arial Narrow"/>
                <w:sz w:val="28"/>
                <w:szCs w:val="28"/>
              </w:rPr>
              <w:t>£3,040</w:t>
            </w:r>
          </w:p>
          <w:p w14:paraId="54538B93" w14:textId="77777777" w:rsidR="00711D31" w:rsidRDefault="00711D31">
            <w:pPr>
              <w:jc w:val="center"/>
              <w:rPr>
                <w:rFonts w:ascii="Arial Narrow" w:hAnsi="Arial Narrow"/>
                <w:sz w:val="28"/>
                <w:szCs w:val="28"/>
              </w:rPr>
            </w:pPr>
            <w:r>
              <w:rPr>
                <w:rFonts w:ascii="Arial Narrow" w:hAnsi="Arial Narrow"/>
                <w:sz w:val="28"/>
                <w:szCs w:val="28"/>
              </w:rPr>
              <w:t>(apprenticeship)</w:t>
            </w:r>
          </w:p>
        </w:tc>
      </w:tr>
      <w:tr w:rsidR="00054E24" w14:paraId="21893E07" w14:textId="77777777">
        <w:tc>
          <w:tcPr>
            <w:tcW w:w="2830" w:type="dxa"/>
          </w:tcPr>
          <w:p w14:paraId="3D14140C" w14:textId="77777777" w:rsidR="00054E24" w:rsidRDefault="00711D31">
            <w:pPr>
              <w:rPr>
                <w:rFonts w:ascii="Arial Narrow" w:hAnsi="Arial Narrow"/>
                <w:sz w:val="28"/>
                <w:szCs w:val="28"/>
              </w:rPr>
            </w:pPr>
            <w:r>
              <w:rPr>
                <w:rFonts w:ascii="Arial Narrow" w:hAnsi="Arial Narrow"/>
                <w:sz w:val="28"/>
                <w:szCs w:val="28"/>
              </w:rPr>
              <w:t>To establish ELSA sessions for identified pupils</w:t>
            </w:r>
          </w:p>
        </w:tc>
        <w:tc>
          <w:tcPr>
            <w:tcW w:w="1469" w:type="dxa"/>
          </w:tcPr>
          <w:p w14:paraId="4651F2AA" w14:textId="77777777" w:rsidR="00054E24" w:rsidRDefault="00711D31">
            <w:pPr>
              <w:jc w:val="center"/>
              <w:rPr>
                <w:rFonts w:ascii="Arial Narrow" w:hAnsi="Arial Narrow"/>
                <w:sz w:val="28"/>
                <w:szCs w:val="28"/>
              </w:rPr>
            </w:pPr>
            <w:r>
              <w:rPr>
                <w:rFonts w:ascii="Arial Narrow" w:hAnsi="Arial Narrow"/>
                <w:sz w:val="28"/>
                <w:szCs w:val="28"/>
              </w:rPr>
              <w:t>HT</w:t>
            </w:r>
          </w:p>
          <w:p w14:paraId="50D74996" w14:textId="77777777" w:rsidR="00054E24" w:rsidRDefault="00711D31">
            <w:pPr>
              <w:jc w:val="center"/>
              <w:rPr>
                <w:rFonts w:ascii="Arial Narrow" w:hAnsi="Arial Narrow"/>
                <w:sz w:val="28"/>
                <w:szCs w:val="28"/>
              </w:rPr>
            </w:pPr>
            <w:r>
              <w:rPr>
                <w:rFonts w:ascii="Arial Narrow" w:hAnsi="Arial Narrow"/>
                <w:sz w:val="28"/>
                <w:szCs w:val="28"/>
              </w:rPr>
              <w:t>ELSA</w:t>
            </w:r>
          </w:p>
        </w:tc>
        <w:tc>
          <w:tcPr>
            <w:tcW w:w="1470" w:type="dxa"/>
          </w:tcPr>
          <w:p w14:paraId="6E2ED38F" w14:textId="77777777" w:rsidR="00054E24" w:rsidRDefault="00711D31">
            <w:pPr>
              <w:jc w:val="center"/>
              <w:rPr>
                <w:rFonts w:ascii="Arial Narrow" w:hAnsi="Arial Narrow"/>
                <w:sz w:val="28"/>
                <w:szCs w:val="28"/>
              </w:rPr>
            </w:pPr>
            <w:r>
              <w:rPr>
                <w:rFonts w:ascii="Arial Narrow" w:hAnsi="Arial Narrow"/>
                <w:sz w:val="28"/>
                <w:szCs w:val="28"/>
              </w:rPr>
              <w:t>March</w:t>
            </w:r>
          </w:p>
          <w:p w14:paraId="15770D83" w14:textId="77777777" w:rsidR="00054E24" w:rsidRDefault="00711D31">
            <w:pPr>
              <w:jc w:val="center"/>
              <w:rPr>
                <w:rFonts w:ascii="Arial Narrow" w:hAnsi="Arial Narrow"/>
                <w:sz w:val="28"/>
                <w:szCs w:val="28"/>
              </w:rPr>
            </w:pPr>
            <w:r>
              <w:rPr>
                <w:rFonts w:ascii="Arial Narrow" w:hAnsi="Arial Narrow"/>
                <w:sz w:val="28"/>
                <w:szCs w:val="28"/>
              </w:rPr>
              <w:t>2019 and updated through year</w:t>
            </w:r>
          </w:p>
        </w:tc>
        <w:tc>
          <w:tcPr>
            <w:tcW w:w="1923" w:type="dxa"/>
          </w:tcPr>
          <w:p w14:paraId="134E181C" w14:textId="77777777" w:rsidR="00054E24" w:rsidRDefault="00711D31">
            <w:pPr>
              <w:jc w:val="center"/>
              <w:rPr>
                <w:rFonts w:ascii="Arial Narrow" w:hAnsi="Arial Narrow"/>
                <w:sz w:val="28"/>
                <w:szCs w:val="28"/>
              </w:rPr>
            </w:pPr>
            <w:r>
              <w:rPr>
                <w:rFonts w:ascii="Arial Narrow" w:hAnsi="Arial Narrow"/>
                <w:sz w:val="28"/>
                <w:szCs w:val="28"/>
              </w:rPr>
              <w:t>ELSA sessions timetabled and effectively resourced for target pupils</w:t>
            </w:r>
          </w:p>
        </w:tc>
        <w:tc>
          <w:tcPr>
            <w:tcW w:w="1924" w:type="dxa"/>
          </w:tcPr>
          <w:p w14:paraId="35FFA285" w14:textId="77777777" w:rsidR="00054E24" w:rsidRDefault="00711D31">
            <w:pPr>
              <w:jc w:val="center"/>
              <w:rPr>
                <w:rFonts w:ascii="Arial Narrow" w:hAnsi="Arial Narrow"/>
                <w:sz w:val="28"/>
                <w:szCs w:val="28"/>
              </w:rPr>
            </w:pPr>
            <w:r>
              <w:rPr>
                <w:rFonts w:ascii="Arial Narrow" w:hAnsi="Arial Narrow"/>
                <w:sz w:val="28"/>
                <w:szCs w:val="28"/>
              </w:rPr>
              <w:t>Listening to staff;</w:t>
            </w:r>
          </w:p>
          <w:p w14:paraId="2B0A9292" w14:textId="77777777" w:rsidR="00054E24" w:rsidRDefault="00711D31">
            <w:pPr>
              <w:jc w:val="center"/>
              <w:rPr>
                <w:rFonts w:ascii="Arial Narrow" w:hAnsi="Arial Narrow"/>
                <w:sz w:val="28"/>
                <w:szCs w:val="28"/>
              </w:rPr>
            </w:pPr>
            <w:r>
              <w:rPr>
                <w:rFonts w:ascii="Arial Narrow" w:hAnsi="Arial Narrow"/>
                <w:sz w:val="28"/>
                <w:szCs w:val="28"/>
              </w:rPr>
              <w:t>Feedback from ELSA and learners</w:t>
            </w:r>
          </w:p>
        </w:tc>
        <w:tc>
          <w:tcPr>
            <w:tcW w:w="1924" w:type="dxa"/>
          </w:tcPr>
          <w:p w14:paraId="4FA5C51A" w14:textId="77777777" w:rsidR="00054E24" w:rsidRDefault="00711D31">
            <w:pPr>
              <w:jc w:val="center"/>
              <w:rPr>
                <w:rFonts w:ascii="Arial Narrow" w:hAnsi="Arial Narrow"/>
                <w:sz w:val="28"/>
                <w:szCs w:val="28"/>
              </w:rPr>
            </w:pPr>
            <w:r>
              <w:rPr>
                <w:rFonts w:ascii="Arial Narrow" w:hAnsi="Arial Narrow"/>
                <w:sz w:val="28"/>
                <w:szCs w:val="28"/>
              </w:rPr>
              <w:t>ALNCo</w:t>
            </w:r>
          </w:p>
          <w:p w14:paraId="25875D06" w14:textId="77777777" w:rsidR="00054E24" w:rsidRDefault="00711D31">
            <w:pPr>
              <w:jc w:val="center"/>
              <w:rPr>
                <w:rFonts w:ascii="Arial Narrow" w:hAnsi="Arial Narrow"/>
                <w:sz w:val="28"/>
                <w:szCs w:val="28"/>
              </w:rPr>
            </w:pPr>
            <w:r>
              <w:rPr>
                <w:rFonts w:ascii="Arial Narrow" w:hAnsi="Arial Narrow"/>
                <w:sz w:val="28"/>
                <w:szCs w:val="28"/>
              </w:rPr>
              <w:t>ELSA</w:t>
            </w:r>
          </w:p>
        </w:tc>
        <w:tc>
          <w:tcPr>
            <w:tcW w:w="1924" w:type="dxa"/>
          </w:tcPr>
          <w:p w14:paraId="55087C34" w14:textId="77777777" w:rsidR="00054E24" w:rsidRDefault="00711D31">
            <w:pPr>
              <w:jc w:val="center"/>
              <w:rPr>
                <w:rFonts w:ascii="Arial Narrow" w:hAnsi="Arial Narrow"/>
                <w:sz w:val="28"/>
                <w:szCs w:val="28"/>
              </w:rPr>
            </w:pPr>
            <w:r>
              <w:rPr>
                <w:rFonts w:ascii="Arial Narrow" w:hAnsi="Arial Narrow"/>
                <w:sz w:val="28"/>
                <w:szCs w:val="28"/>
              </w:rPr>
              <w:t xml:space="preserve">Termly </w:t>
            </w:r>
          </w:p>
        </w:tc>
        <w:tc>
          <w:tcPr>
            <w:tcW w:w="1924" w:type="dxa"/>
          </w:tcPr>
          <w:p w14:paraId="4191CC9A" w14:textId="77777777" w:rsidR="00054E24" w:rsidRDefault="00D422E0">
            <w:pPr>
              <w:jc w:val="center"/>
              <w:rPr>
                <w:rFonts w:ascii="Arial Narrow" w:hAnsi="Arial Narrow"/>
                <w:sz w:val="28"/>
                <w:szCs w:val="28"/>
              </w:rPr>
            </w:pPr>
            <w:r>
              <w:rPr>
                <w:rFonts w:ascii="Arial Narrow" w:hAnsi="Arial Narrow"/>
                <w:sz w:val="28"/>
                <w:szCs w:val="28"/>
              </w:rPr>
              <w:t>Nil as ELSAs are trained</w:t>
            </w:r>
          </w:p>
          <w:p w14:paraId="11631780" w14:textId="77777777" w:rsidR="00054E24" w:rsidRDefault="00054E24" w:rsidP="001B7D24">
            <w:pPr>
              <w:jc w:val="center"/>
              <w:rPr>
                <w:rFonts w:ascii="Arial Narrow" w:hAnsi="Arial Narrow"/>
                <w:b/>
                <w:sz w:val="28"/>
                <w:szCs w:val="28"/>
              </w:rPr>
            </w:pPr>
          </w:p>
        </w:tc>
      </w:tr>
      <w:tr w:rsidR="00054E24" w14:paraId="706BF5A7" w14:textId="77777777">
        <w:tc>
          <w:tcPr>
            <w:tcW w:w="2830" w:type="dxa"/>
          </w:tcPr>
          <w:p w14:paraId="291D52AF" w14:textId="77777777" w:rsidR="00054E24" w:rsidRDefault="00711D31">
            <w:pPr>
              <w:rPr>
                <w:rFonts w:ascii="Arial Narrow" w:hAnsi="Arial Narrow"/>
                <w:sz w:val="28"/>
                <w:szCs w:val="28"/>
              </w:rPr>
            </w:pPr>
            <w:r>
              <w:rPr>
                <w:rFonts w:ascii="Arial Narrow" w:hAnsi="Arial Narrow"/>
                <w:sz w:val="28"/>
                <w:szCs w:val="28"/>
              </w:rPr>
              <w:t xml:space="preserve">To provide access to supervision sessions for ELSA </w:t>
            </w:r>
          </w:p>
        </w:tc>
        <w:tc>
          <w:tcPr>
            <w:tcW w:w="1469" w:type="dxa"/>
          </w:tcPr>
          <w:p w14:paraId="64F9C9A1" w14:textId="77777777" w:rsidR="00054E24" w:rsidRDefault="00711D31">
            <w:pPr>
              <w:jc w:val="center"/>
              <w:rPr>
                <w:rFonts w:ascii="Arial Narrow" w:hAnsi="Arial Narrow"/>
                <w:sz w:val="28"/>
                <w:szCs w:val="28"/>
              </w:rPr>
            </w:pPr>
            <w:r>
              <w:rPr>
                <w:rFonts w:ascii="Arial Narrow" w:hAnsi="Arial Narrow"/>
                <w:sz w:val="28"/>
                <w:szCs w:val="28"/>
              </w:rPr>
              <w:t>HT</w:t>
            </w:r>
          </w:p>
          <w:p w14:paraId="5DB91F52" w14:textId="77777777" w:rsidR="00054E24" w:rsidRDefault="00711D31">
            <w:pPr>
              <w:jc w:val="center"/>
              <w:rPr>
                <w:rFonts w:ascii="Arial Narrow" w:hAnsi="Arial Narrow"/>
                <w:sz w:val="28"/>
                <w:szCs w:val="28"/>
              </w:rPr>
            </w:pPr>
            <w:r>
              <w:rPr>
                <w:rFonts w:ascii="Arial Narrow" w:hAnsi="Arial Narrow"/>
                <w:sz w:val="28"/>
                <w:szCs w:val="28"/>
              </w:rPr>
              <w:t>ELSA x2</w:t>
            </w:r>
          </w:p>
        </w:tc>
        <w:tc>
          <w:tcPr>
            <w:tcW w:w="1470" w:type="dxa"/>
          </w:tcPr>
          <w:p w14:paraId="21F373F8" w14:textId="77777777" w:rsidR="00054E24" w:rsidRDefault="00711D31">
            <w:pPr>
              <w:jc w:val="center"/>
              <w:rPr>
                <w:rFonts w:ascii="Arial Narrow" w:hAnsi="Arial Narrow"/>
                <w:sz w:val="28"/>
                <w:szCs w:val="28"/>
              </w:rPr>
            </w:pPr>
            <w:r>
              <w:rPr>
                <w:rFonts w:ascii="Arial Narrow" w:hAnsi="Arial Narrow"/>
                <w:sz w:val="28"/>
                <w:szCs w:val="28"/>
              </w:rPr>
              <w:t>September 2019</w:t>
            </w:r>
          </w:p>
        </w:tc>
        <w:tc>
          <w:tcPr>
            <w:tcW w:w="1923" w:type="dxa"/>
          </w:tcPr>
          <w:p w14:paraId="13B4A925" w14:textId="77777777" w:rsidR="00054E24" w:rsidRDefault="00711D31">
            <w:pPr>
              <w:jc w:val="center"/>
              <w:rPr>
                <w:rFonts w:ascii="Arial Narrow" w:hAnsi="Arial Narrow"/>
                <w:color w:val="FF0000"/>
                <w:sz w:val="28"/>
                <w:szCs w:val="28"/>
              </w:rPr>
            </w:pPr>
            <w:r>
              <w:rPr>
                <w:rFonts w:ascii="Arial Narrow" w:hAnsi="Arial Narrow"/>
                <w:sz w:val="28"/>
                <w:szCs w:val="28"/>
              </w:rPr>
              <w:t xml:space="preserve">ELSA supported through supervision and </w:t>
            </w:r>
            <w:r>
              <w:rPr>
                <w:rFonts w:ascii="Arial Narrow" w:hAnsi="Arial Narrow"/>
                <w:sz w:val="28"/>
                <w:szCs w:val="28"/>
              </w:rPr>
              <w:lastRenderedPageBreak/>
              <w:t>supported by EPS</w:t>
            </w:r>
          </w:p>
        </w:tc>
        <w:tc>
          <w:tcPr>
            <w:tcW w:w="1924" w:type="dxa"/>
          </w:tcPr>
          <w:p w14:paraId="14C99ED3" w14:textId="77777777" w:rsidR="00054E24" w:rsidRDefault="00711D31">
            <w:pPr>
              <w:jc w:val="center"/>
              <w:rPr>
                <w:rFonts w:ascii="Arial Narrow" w:hAnsi="Arial Narrow"/>
                <w:sz w:val="28"/>
                <w:szCs w:val="28"/>
              </w:rPr>
            </w:pPr>
            <w:r>
              <w:rPr>
                <w:rFonts w:ascii="Arial Narrow" w:hAnsi="Arial Narrow"/>
                <w:sz w:val="28"/>
                <w:szCs w:val="28"/>
              </w:rPr>
              <w:lastRenderedPageBreak/>
              <w:t>Listening to staff;</w:t>
            </w:r>
          </w:p>
          <w:p w14:paraId="15DEC8D7" w14:textId="77777777" w:rsidR="00054E24" w:rsidRDefault="00711D31">
            <w:pPr>
              <w:jc w:val="center"/>
              <w:rPr>
                <w:rFonts w:ascii="Arial Narrow" w:hAnsi="Arial Narrow"/>
                <w:color w:val="FF0000"/>
                <w:sz w:val="28"/>
                <w:szCs w:val="28"/>
              </w:rPr>
            </w:pPr>
            <w:r>
              <w:rPr>
                <w:rFonts w:ascii="Arial Narrow" w:hAnsi="Arial Narrow"/>
                <w:sz w:val="28"/>
                <w:szCs w:val="28"/>
              </w:rPr>
              <w:lastRenderedPageBreak/>
              <w:t>Feedback from ELSA and learners</w:t>
            </w:r>
          </w:p>
        </w:tc>
        <w:tc>
          <w:tcPr>
            <w:tcW w:w="1924" w:type="dxa"/>
          </w:tcPr>
          <w:p w14:paraId="1ECB9ED3" w14:textId="77777777" w:rsidR="00054E24" w:rsidRDefault="00711D31">
            <w:pPr>
              <w:jc w:val="center"/>
              <w:rPr>
                <w:rFonts w:ascii="Arial Narrow" w:hAnsi="Arial Narrow"/>
                <w:sz w:val="28"/>
                <w:szCs w:val="28"/>
              </w:rPr>
            </w:pPr>
            <w:r>
              <w:rPr>
                <w:rFonts w:ascii="Arial Narrow" w:hAnsi="Arial Narrow"/>
                <w:sz w:val="28"/>
                <w:szCs w:val="28"/>
              </w:rPr>
              <w:lastRenderedPageBreak/>
              <w:t>ALNCo</w:t>
            </w:r>
          </w:p>
          <w:p w14:paraId="0498B968" w14:textId="77777777" w:rsidR="00054E24" w:rsidRDefault="00711D31">
            <w:pPr>
              <w:jc w:val="center"/>
              <w:rPr>
                <w:rFonts w:ascii="Arial Narrow" w:hAnsi="Arial Narrow"/>
                <w:color w:val="FF0000"/>
                <w:sz w:val="28"/>
                <w:szCs w:val="28"/>
              </w:rPr>
            </w:pPr>
            <w:r>
              <w:rPr>
                <w:rFonts w:ascii="Arial Narrow" w:hAnsi="Arial Narrow"/>
                <w:sz w:val="28"/>
                <w:szCs w:val="28"/>
              </w:rPr>
              <w:t>ELSA</w:t>
            </w:r>
          </w:p>
        </w:tc>
        <w:tc>
          <w:tcPr>
            <w:tcW w:w="1924" w:type="dxa"/>
          </w:tcPr>
          <w:p w14:paraId="720D7975" w14:textId="77777777" w:rsidR="00054E24" w:rsidRDefault="00711D31">
            <w:pPr>
              <w:jc w:val="center"/>
              <w:rPr>
                <w:rFonts w:ascii="Arial Narrow" w:hAnsi="Arial Narrow"/>
                <w:color w:val="FF0000"/>
                <w:sz w:val="28"/>
                <w:szCs w:val="28"/>
              </w:rPr>
            </w:pPr>
            <w:r>
              <w:rPr>
                <w:rFonts w:ascii="Arial Narrow" w:hAnsi="Arial Narrow"/>
                <w:sz w:val="28"/>
                <w:szCs w:val="28"/>
              </w:rPr>
              <w:t>Termly</w:t>
            </w:r>
          </w:p>
        </w:tc>
        <w:tc>
          <w:tcPr>
            <w:tcW w:w="1924" w:type="dxa"/>
          </w:tcPr>
          <w:p w14:paraId="09F983EE" w14:textId="77777777" w:rsidR="00054E24" w:rsidRPr="00D422E0" w:rsidRDefault="00711D31">
            <w:pPr>
              <w:jc w:val="center"/>
              <w:rPr>
                <w:rFonts w:ascii="Arial Narrow" w:hAnsi="Arial Narrow"/>
                <w:sz w:val="28"/>
                <w:szCs w:val="28"/>
              </w:rPr>
            </w:pPr>
            <w:r w:rsidRPr="00D422E0">
              <w:rPr>
                <w:rFonts w:ascii="Arial Narrow" w:hAnsi="Arial Narrow"/>
                <w:sz w:val="28"/>
                <w:szCs w:val="28"/>
              </w:rPr>
              <w:t>£720 supply</w:t>
            </w:r>
          </w:p>
          <w:p w14:paraId="4446EFD7" w14:textId="77777777" w:rsidR="00054E24" w:rsidRDefault="00054E24">
            <w:pPr>
              <w:jc w:val="center"/>
              <w:rPr>
                <w:rFonts w:ascii="Arial Narrow" w:hAnsi="Arial Narrow"/>
                <w:color w:val="FF0000"/>
                <w:sz w:val="28"/>
                <w:szCs w:val="28"/>
              </w:rPr>
            </w:pPr>
          </w:p>
        </w:tc>
      </w:tr>
      <w:tr w:rsidR="00054E24" w14:paraId="5195F8E7" w14:textId="77777777">
        <w:tc>
          <w:tcPr>
            <w:tcW w:w="2830" w:type="dxa"/>
          </w:tcPr>
          <w:p w14:paraId="78BBECBE" w14:textId="77777777" w:rsidR="00054E24" w:rsidRDefault="00711D31">
            <w:pPr>
              <w:rPr>
                <w:rFonts w:ascii="Arial Narrow" w:hAnsi="Arial Narrow"/>
                <w:sz w:val="28"/>
                <w:szCs w:val="28"/>
              </w:rPr>
            </w:pPr>
            <w:r>
              <w:rPr>
                <w:rFonts w:ascii="Arial Narrow" w:hAnsi="Arial Narrow"/>
                <w:sz w:val="28"/>
                <w:szCs w:val="28"/>
              </w:rPr>
              <w:t>To improve attendance for eFSM pupils</w:t>
            </w:r>
          </w:p>
        </w:tc>
        <w:tc>
          <w:tcPr>
            <w:tcW w:w="1469" w:type="dxa"/>
          </w:tcPr>
          <w:p w14:paraId="5C763693" w14:textId="77777777" w:rsidR="00054E24" w:rsidRDefault="00711D31">
            <w:pPr>
              <w:jc w:val="center"/>
              <w:rPr>
                <w:rFonts w:ascii="Arial Narrow" w:hAnsi="Arial Narrow"/>
                <w:sz w:val="28"/>
                <w:szCs w:val="28"/>
              </w:rPr>
            </w:pPr>
            <w:r>
              <w:rPr>
                <w:rFonts w:ascii="Arial Narrow" w:hAnsi="Arial Narrow"/>
                <w:sz w:val="28"/>
                <w:szCs w:val="28"/>
              </w:rPr>
              <w:t>HT</w:t>
            </w:r>
          </w:p>
          <w:p w14:paraId="3E18817D" w14:textId="77777777" w:rsidR="00054E24" w:rsidRDefault="00711D31">
            <w:pPr>
              <w:jc w:val="center"/>
              <w:rPr>
                <w:rFonts w:ascii="Arial Narrow" w:hAnsi="Arial Narrow"/>
                <w:sz w:val="28"/>
                <w:szCs w:val="28"/>
              </w:rPr>
            </w:pPr>
            <w:r>
              <w:rPr>
                <w:rFonts w:ascii="Arial Narrow" w:hAnsi="Arial Narrow"/>
                <w:sz w:val="28"/>
                <w:szCs w:val="28"/>
              </w:rPr>
              <w:t>Class teachers</w:t>
            </w:r>
          </w:p>
          <w:p w14:paraId="4D2C7B51" w14:textId="77777777" w:rsidR="00054E24" w:rsidRDefault="00711D31">
            <w:pPr>
              <w:jc w:val="center"/>
              <w:rPr>
                <w:rFonts w:ascii="Arial Narrow" w:hAnsi="Arial Narrow"/>
                <w:sz w:val="28"/>
                <w:szCs w:val="28"/>
              </w:rPr>
            </w:pPr>
            <w:r>
              <w:rPr>
                <w:rFonts w:ascii="Arial Narrow" w:hAnsi="Arial Narrow"/>
                <w:sz w:val="28"/>
                <w:szCs w:val="28"/>
              </w:rPr>
              <w:t>EWO</w:t>
            </w:r>
          </w:p>
        </w:tc>
        <w:tc>
          <w:tcPr>
            <w:tcW w:w="1470" w:type="dxa"/>
          </w:tcPr>
          <w:p w14:paraId="3E83A346" w14:textId="77777777" w:rsidR="00054E24" w:rsidRDefault="00711D31">
            <w:pPr>
              <w:jc w:val="center"/>
              <w:rPr>
                <w:rFonts w:ascii="Arial Narrow" w:hAnsi="Arial Narrow"/>
                <w:sz w:val="28"/>
                <w:szCs w:val="28"/>
              </w:rPr>
            </w:pPr>
            <w:r>
              <w:rPr>
                <w:rFonts w:ascii="Arial Narrow" w:hAnsi="Arial Narrow"/>
                <w:sz w:val="28"/>
                <w:szCs w:val="28"/>
              </w:rPr>
              <w:t>April September 2019</w:t>
            </w:r>
          </w:p>
        </w:tc>
        <w:tc>
          <w:tcPr>
            <w:tcW w:w="1923" w:type="dxa"/>
          </w:tcPr>
          <w:p w14:paraId="5B1B8DE5" w14:textId="77777777" w:rsidR="00054E24" w:rsidRDefault="00711D31">
            <w:pPr>
              <w:jc w:val="center"/>
              <w:rPr>
                <w:rFonts w:ascii="Arial Narrow" w:hAnsi="Arial Narrow"/>
                <w:sz w:val="28"/>
                <w:szCs w:val="28"/>
              </w:rPr>
            </w:pPr>
            <w:r>
              <w:rPr>
                <w:rFonts w:ascii="Arial Narrow" w:hAnsi="Arial Narrow"/>
                <w:sz w:val="28"/>
                <w:szCs w:val="28"/>
              </w:rPr>
              <w:t>Improved attendance percentage</w:t>
            </w:r>
          </w:p>
        </w:tc>
        <w:tc>
          <w:tcPr>
            <w:tcW w:w="1924" w:type="dxa"/>
          </w:tcPr>
          <w:p w14:paraId="4B1F5F62" w14:textId="77777777" w:rsidR="00054E24" w:rsidRDefault="00711D31">
            <w:pPr>
              <w:jc w:val="center"/>
              <w:rPr>
                <w:rFonts w:ascii="Arial Narrow" w:hAnsi="Arial Narrow"/>
                <w:sz w:val="28"/>
                <w:szCs w:val="28"/>
              </w:rPr>
            </w:pPr>
            <w:r>
              <w:rPr>
                <w:rFonts w:ascii="Arial Narrow" w:hAnsi="Arial Narrow"/>
                <w:sz w:val="28"/>
                <w:szCs w:val="28"/>
              </w:rPr>
              <w:t>Tracking system</w:t>
            </w:r>
          </w:p>
          <w:p w14:paraId="0D9B209A" w14:textId="77777777" w:rsidR="00054E24" w:rsidRDefault="00711D31">
            <w:pPr>
              <w:jc w:val="center"/>
              <w:rPr>
                <w:rFonts w:ascii="Arial Narrow" w:hAnsi="Arial Narrow"/>
                <w:sz w:val="28"/>
                <w:szCs w:val="28"/>
              </w:rPr>
            </w:pPr>
            <w:r>
              <w:rPr>
                <w:rFonts w:ascii="Arial Narrow" w:hAnsi="Arial Narrow"/>
                <w:sz w:val="28"/>
                <w:szCs w:val="28"/>
              </w:rPr>
              <w:t>Monthly data scrutiny</w:t>
            </w:r>
          </w:p>
        </w:tc>
        <w:tc>
          <w:tcPr>
            <w:tcW w:w="1924" w:type="dxa"/>
          </w:tcPr>
          <w:p w14:paraId="133E59F0" w14:textId="77777777" w:rsidR="00054E24" w:rsidRDefault="00711D31">
            <w:pPr>
              <w:jc w:val="center"/>
              <w:rPr>
                <w:rFonts w:ascii="Arial Narrow" w:hAnsi="Arial Narrow"/>
                <w:sz w:val="28"/>
                <w:szCs w:val="28"/>
              </w:rPr>
            </w:pPr>
            <w:r>
              <w:rPr>
                <w:rFonts w:ascii="Arial Narrow" w:hAnsi="Arial Narrow"/>
                <w:sz w:val="28"/>
                <w:szCs w:val="28"/>
              </w:rPr>
              <w:t>HT</w:t>
            </w:r>
          </w:p>
          <w:p w14:paraId="5A0D032F" w14:textId="77777777" w:rsidR="00054E24" w:rsidRDefault="00711D31">
            <w:pPr>
              <w:jc w:val="center"/>
              <w:rPr>
                <w:rFonts w:ascii="Arial Narrow" w:hAnsi="Arial Narrow"/>
                <w:sz w:val="28"/>
                <w:szCs w:val="28"/>
              </w:rPr>
            </w:pPr>
            <w:r>
              <w:rPr>
                <w:rFonts w:ascii="Arial Narrow" w:hAnsi="Arial Narrow"/>
                <w:sz w:val="28"/>
                <w:szCs w:val="28"/>
              </w:rPr>
              <w:t>EWO</w:t>
            </w:r>
          </w:p>
          <w:p w14:paraId="4040085A" w14:textId="77777777" w:rsidR="00054E24" w:rsidRDefault="00711D31">
            <w:pPr>
              <w:jc w:val="center"/>
              <w:rPr>
                <w:rFonts w:ascii="Arial Narrow" w:hAnsi="Arial Narrow"/>
                <w:sz w:val="28"/>
                <w:szCs w:val="28"/>
              </w:rPr>
            </w:pPr>
            <w:r>
              <w:rPr>
                <w:rFonts w:ascii="Arial Narrow" w:hAnsi="Arial Narrow"/>
                <w:sz w:val="28"/>
                <w:szCs w:val="28"/>
              </w:rPr>
              <w:t>Link Governor</w:t>
            </w:r>
          </w:p>
        </w:tc>
        <w:tc>
          <w:tcPr>
            <w:tcW w:w="1924" w:type="dxa"/>
          </w:tcPr>
          <w:p w14:paraId="738D3C35" w14:textId="77777777" w:rsidR="00054E24" w:rsidRDefault="00711D31">
            <w:pPr>
              <w:jc w:val="center"/>
              <w:rPr>
                <w:rFonts w:ascii="Arial Narrow" w:hAnsi="Arial Narrow"/>
                <w:sz w:val="28"/>
                <w:szCs w:val="28"/>
              </w:rPr>
            </w:pPr>
            <w:r>
              <w:rPr>
                <w:rFonts w:ascii="Arial Narrow" w:hAnsi="Arial Narrow"/>
                <w:sz w:val="28"/>
                <w:szCs w:val="28"/>
              </w:rPr>
              <w:t>fortnightly</w:t>
            </w:r>
          </w:p>
        </w:tc>
        <w:tc>
          <w:tcPr>
            <w:tcW w:w="1924" w:type="dxa"/>
          </w:tcPr>
          <w:p w14:paraId="0C4BC374" w14:textId="77777777" w:rsidR="00054E24" w:rsidRDefault="00711D31">
            <w:pPr>
              <w:jc w:val="center"/>
              <w:rPr>
                <w:rFonts w:ascii="Arial Narrow" w:hAnsi="Arial Narrow"/>
                <w:sz w:val="28"/>
                <w:szCs w:val="28"/>
              </w:rPr>
            </w:pPr>
            <w:r>
              <w:rPr>
                <w:rFonts w:ascii="Arial Narrow" w:hAnsi="Arial Narrow"/>
                <w:sz w:val="28"/>
                <w:szCs w:val="28"/>
              </w:rPr>
              <w:t>nil</w:t>
            </w:r>
          </w:p>
        </w:tc>
      </w:tr>
      <w:tr w:rsidR="00054E24" w14:paraId="77FDBC68" w14:textId="77777777">
        <w:tc>
          <w:tcPr>
            <w:tcW w:w="2830" w:type="dxa"/>
          </w:tcPr>
          <w:p w14:paraId="017AA5DD" w14:textId="77777777" w:rsidR="00054E24" w:rsidRDefault="00711D31">
            <w:pPr>
              <w:rPr>
                <w:rFonts w:ascii="Arial Narrow" w:hAnsi="Arial Narrow"/>
                <w:sz w:val="28"/>
                <w:szCs w:val="28"/>
              </w:rPr>
            </w:pPr>
            <w:r>
              <w:rPr>
                <w:rFonts w:ascii="Arial Narrow" w:hAnsi="Arial Narrow"/>
                <w:sz w:val="28"/>
                <w:szCs w:val="28"/>
              </w:rPr>
              <w:t>To offset costs of educational visits for pupils eFSM.</w:t>
            </w:r>
          </w:p>
        </w:tc>
        <w:tc>
          <w:tcPr>
            <w:tcW w:w="1469" w:type="dxa"/>
          </w:tcPr>
          <w:p w14:paraId="5939D0FF" w14:textId="77777777" w:rsidR="00054E24" w:rsidRDefault="00711D31">
            <w:pPr>
              <w:jc w:val="center"/>
              <w:rPr>
                <w:rFonts w:ascii="Arial Narrow" w:hAnsi="Arial Narrow"/>
                <w:sz w:val="28"/>
                <w:szCs w:val="28"/>
              </w:rPr>
            </w:pPr>
            <w:r>
              <w:rPr>
                <w:rFonts w:ascii="Arial Narrow" w:hAnsi="Arial Narrow"/>
                <w:sz w:val="28"/>
                <w:szCs w:val="28"/>
              </w:rPr>
              <w:t>Clerk</w:t>
            </w:r>
          </w:p>
          <w:p w14:paraId="1A13ABF2" w14:textId="77777777" w:rsidR="00054E24" w:rsidRDefault="00711D31">
            <w:pPr>
              <w:jc w:val="center"/>
              <w:rPr>
                <w:rFonts w:ascii="Arial Narrow" w:hAnsi="Arial Narrow"/>
                <w:sz w:val="28"/>
                <w:szCs w:val="28"/>
              </w:rPr>
            </w:pPr>
            <w:r>
              <w:rPr>
                <w:rFonts w:ascii="Arial Narrow" w:hAnsi="Arial Narrow"/>
                <w:sz w:val="28"/>
                <w:szCs w:val="28"/>
              </w:rPr>
              <w:t>HT</w:t>
            </w:r>
          </w:p>
        </w:tc>
        <w:tc>
          <w:tcPr>
            <w:tcW w:w="1470" w:type="dxa"/>
          </w:tcPr>
          <w:p w14:paraId="7FB811AA" w14:textId="77777777" w:rsidR="00054E24" w:rsidRDefault="00711D31">
            <w:pPr>
              <w:jc w:val="center"/>
              <w:rPr>
                <w:rFonts w:ascii="Arial Narrow" w:hAnsi="Arial Narrow"/>
                <w:sz w:val="28"/>
                <w:szCs w:val="28"/>
              </w:rPr>
            </w:pPr>
            <w:r>
              <w:rPr>
                <w:rFonts w:ascii="Arial Narrow" w:hAnsi="Arial Narrow"/>
                <w:sz w:val="28"/>
                <w:szCs w:val="28"/>
              </w:rPr>
              <w:t>April 2019</w:t>
            </w:r>
          </w:p>
        </w:tc>
        <w:tc>
          <w:tcPr>
            <w:tcW w:w="1923" w:type="dxa"/>
          </w:tcPr>
          <w:p w14:paraId="538AB426" w14:textId="77777777" w:rsidR="00054E24" w:rsidRDefault="00711D31">
            <w:pPr>
              <w:jc w:val="center"/>
              <w:rPr>
                <w:rFonts w:ascii="Arial Narrow" w:hAnsi="Arial Narrow"/>
                <w:sz w:val="28"/>
                <w:szCs w:val="28"/>
              </w:rPr>
            </w:pPr>
            <w:r>
              <w:rPr>
                <w:rFonts w:ascii="Arial Narrow" w:hAnsi="Arial Narrow"/>
                <w:sz w:val="28"/>
                <w:szCs w:val="28"/>
              </w:rPr>
              <w:t>Enriched opportunities for eFSM pupils</w:t>
            </w:r>
          </w:p>
        </w:tc>
        <w:tc>
          <w:tcPr>
            <w:tcW w:w="1924" w:type="dxa"/>
          </w:tcPr>
          <w:p w14:paraId="0B2DE65B" w14:textId="77777777" w:rsidR="00054E24" w:rsidRDefault="00711D31">
            <w:pPr>
              <w:jc w:val="center"/>
              <w:rPr>
                <w:rFonts w:ascii="Arial Narrow" w:hAnsi="Arial Narrow"/>
                <w:sz w:val="28"/>
                <w:szCs w:val="28"/>
              </w:rPr>
            </w:pPr>
            <w:r>
              <w:rPr>
                <w:rFonts w:ascii="Arial Narrow" w:hAnsi="Arial Narrow"/>
                <w:sz w:val="28"/>
                <w:szCs w:val="28"/>
              </w:rPr>
              <w:t>Listening to learners; Listening to parents</w:t>
            </w:r>
          </w:p>
        </w:tc>
        <w:tc>
          <w:tcPr>
            <w:tcW w:w="1924" w:type="dxa"/>
          </w:tcPr>
          <w:p w14:paraId="7AEAEEA5" w14:textId="77777777" w:rsidR="00054E24" w:rsidRDefault="00711D31">
            <w:pPr>
              <w:jc w:val="center"/>
              <w:rPr>
                <w:rFonts w:ascii="Arial Narrow" w:hAnsi="Arial Narrow"/>
                <w:sz w:val="28"/>
                <w:szCs w:val="28"/>
              </w:rPr>
            </w:pPr>
            <w:r>
              <w:rPr>
                <w:rFonts w:ascii="Arial Narrow" w:hAnsi="Arial Narrow"/>
                <w:sz w:val="28"/>
                <w:szCs w:val="28"/>
              </w:rPr>
              <w:t>Clerk</w:t>
            </w:r>
          </w:p>
          <w:p w14:paraId="21D23BFC" w14:textId="77777777" w:rsidR="00054E24" w:rsidRDefault="00711D31">
            <w:pPr>
              <w:jc w:val="center"/>
              <w:rPr>
                <w:rFonts w:ascii="Arial Narrow" w:hAnsi="Arial Narrow"/>
                <w:sz w:val="28"/>
                <w:szCs w:val="28"/>
              </w:rPr>
            </w:pPr>
            <w:r>
              <w:rPr>
                <w:rFonts w:ascii="Arial Narrow" w:hAnsi="Arial Narrow"/>
                <w:sz w:val="28"/>
                <w:szCs w:val="28"/>
              </w:rPr>
              <w:t>HT</w:t>
            </w:r>
          </w:p>
        </w:tc>
        <w:tc>
          <w:tcPr>
            <w:tcW w:w="1924" w:type="dxa"/>
          </w:tcPr>
          <w:p w14:paraId="1953F8C2" w14:textId="77777777" w:rsidR="00054E24" w:rsidRDefault="00711D31">
            <w:pPr>
              <w:jc w:val="center"/>
              <w:rPr>
                <w:rFonts w:ascii="Arial Narrow" w:hAnsi="Arial Narrow"/>
                <w:sz w:val="28"/>
                <w:szCs w:val="28"/>
              </w:rPr>
            </w:pPr>
            <w:r>
              <w:rPr>
                <w:rFonts w:ascii="Arial Narrow" w:hAnsi="Arial Narrow"/>
                <w:sz w:val="28"/>
                <w:szCs w:val="28"/>
              </w:rPr>
              <w:t>ongoing</w:t>
            </w:r>
          </w:p>
        </w:tc>
        <w:tc>
          <w:tcPr>
            <w:tcW w:w="1924" w:type="dxa"/>
          </w:tcPr>
          <w:p w14:paraId="457AE585" w14:textId="77777777" w:rsidR="00054E24" w:rsidRDefault="00711D31">
            <w:pPr>
              <w:jc w:val="center"/>
              <w:rPr>
                <w:rFonts w:ascii="Arial Narrow" w:hAnsi="Arial Narrow"/>
                <w:sz w:val="28"/>
                <w:szCs w:val="28"/>
              </w:rPr>
            </w:pPr>
            <w:r>
              <w:rPr>
                <w:rFonts w:ascii="Arial Narrow" w:hAnsi="Arial Narrow"/>
                <w:sz w:val="28"/>
                <w:szCs w:val="28"/>
              </w:rPr>
              <w:t>£1000</w:t>
            </w:r>
          </w:p>
          <w:p w14:paraId="16C3FE41" w14:textId="77777777" w:rsidR="00054E24" w:rsidRDefault="00054E24">
            <w:pPr>
              <w:jc w:val="center"/>
              <w:rPr>
                <w:rFonts w:ascii="Arial Narrow" w:hAnsi="Arial Narrow"/>
                <w:sz w:val="28"/>
                <w:szCs w:val="28"/>
              </w:rPr>
            </w:pPr>
          </w:p>
        </w:tc>
      </w:tr>
      <w:tr w:rsidR="00054E24" w14:paraId="7EE5A73E" w14:textId="77777777">
        <w:tc>
          <w:tcPr>
            <w:tcW w:w="15388" w:type="dxa"/>
            <w:gridSpan w:val="8"/>
          </w:tcPr>
          <w:p w14:paraId="5C31D5D8" w14:textId="77777777" w:rsidR="00054E24" w:rsidRDefault="00711D31">
            <w:pPr>
              <w:jc w:val="center"/>
              <w:rPr>
                <w:rFonts w:ascii="Arial Narrow" w:hAnsi="Arial Narrow"/>
                <w:sz w:val="28"/>
                <w:szCs w:val="28"/>
              </w:rPr>
            </w:pPr>
            <w:r>
              <w:rPr>
                <w:rFonts w:ascii="Arial Narrow" w:hAnsi="Arial Narrow"/>
                <w:sz w:val="28"/>
                <w:szCs w:val="28"/>
              </w:rPr>
              <w:t>ADDITIONAL FUNDING – PDG Access (£</w:t>
            </w:r>
            <w:r w:rsidR="001B7D24">
              <w:rPr>
                <w:rFonts w:ascii="Arial Narrow" w:hAnsi="Arial Narrow"/>
                <w:sz w:val="28"/>
                <w:szCs w:val="28"/>
              </w:rPr>
              <w:t>12 per eFSM learner: £960)</w:t>
            </w:r>
          </w:p>
        </w:tc>
      </w:tr>
      <w:tr w:rsidR="00054E24" w14:paraId="548EB440" w14:textId="77777777">
        <w:tc>
          <w:tcPr>
            <w:tcW w:w="2830" w:type="dxa"/>
          </w:tcPr>
          <w:p w14:paraId="4B4DE551" w14:textId="77777777" w:rsidR="00054E24" w:rsidRDefault="00711D31">
            <w:pPr>
              <w:rPr>
                <w:rFonts w:ascii="Arial Narrow" w:hAnsi="Arial Narrow"/>
                <w:sz w:val="28"/>
                <w:szCs w:val="28"/>
              </w:rPr>
            </w:pPr>
            <w:r>
              <w:rPr>
                <w:rFonts w:ascii="Arial Narrow" w:hAnsi="Arial Narrow"/>
                <w:sz w:val="28"/>
                <w:szCs w:val="28"/>
              </w:rPr>
              <w:t xml:space="preserve">To offset costs for surplus PE kit and outdoor clothing </w:t>
            </w:r>
          </w:p>
        </w:tc>
        <w:tc>
          <w:tcPr>
            <w:tcW w:w="1469" w:type="dxa"/>
          </w:tcPr>
          <w:p w14:paraId="06632E91" w14:textId="77777777" w:rsidR="00054E24" w:rsidRDefault="00711D31">
            <w:pPr>
              <w:jc w:val="center"/>
              <w:rPr>
                <w:rFonts w:ascii="Arial Narrow" w:hAnsi="Arial Narrow"/>
                <w:sz w:val="28"/>
                <w:szCs w:val="28"/>
              </w:rPr>
            </w:pPr>
            <w:r>
              <w:rPr>
                <w:rFonts w:ascii="Arial Narrow" w:hAnsi="Arial Narrow"/>
                <w:sz w:val="28"/>
                <w:szCs w:val="28"/>
              </w:rPr>
              <w:t>HT</w:t>
            </w:r>
          </w:p>
        </w:tc>
        <w:tc>
          <w:tcPr>
            <w:tcW w:w="1470" w:type="dxa"/>
          </w:tcPr>
          <w:p w14:paraId="25FE37DC" w14:textId="77777777" w:rsidR="00054E24" w:rsidRDefault="00711D31">
            <w:pPr>
              <w:jc w:val="center"/>
              <w:rPr>
                <w:rFonts w:ascii="Arial Narrow" w:hAnsi="Arial Narrow"/>
                <w:sz w:val="28"/>
                <w:szCs w:val="28"/>
              </w:rPr>
            </w:pPr>
            <w:r>
              <w:rPr>
                <w:rFonts w:ascii="Arial Narrow" w:hAnsi="Arial Narrow"/>
                <w:sz w:val="28"/>
                <w:szCs w:val="28"/>
              </w:rPr>
              <w:t>October 2019</w:t>
            </w:r>
          </w:p>
        </w:tc>
        <w:tc>
          <w:tcPr>
            <w:tcW w:w="1923" w:type="dxa"/>
          </w:tcPr>
          <w:p w14:paraId="24B1BBD4" w14:textId="77777777" w:rsidR="00054E24" w:rsidRDefault="00711D31">
            <w:pPr>
              <w:jc w:val="center"/>
              <w:rPr>
                <w:rFonts w:ascii="Arial Narrow" w:hAnsi="Arial Narrow"/>
                <w:sz w:val="28"/>
                <w:szCs w:val="28"/>
              </w:rPr>
            </w:pPr>
            <w:r>
              <w:rPr>
                <w:rFonts w:ascii="Arial Narrow" w:hAnsi="Arial Narrow"/>
                <w:sz w:val="28"/>
                <w:szCs w:val="28"/>
              </w:rPr>
              <w:t>Access to provision for eFSM pupils</w:t>
            </w:r>
          </w:p>
        </w:tc>
        <w:tc>
          <w:tcPr>
            <w:tcW w:w="1924" w:type="dxa"/>
          </w:tcPr>
          <w:p w14:paraId="517F83BD" w14:textId="77777777" w:rsidR="00054E24" w:rsidRDefault="001B7D24">
            <w:pPr>
              <w:jc w:val="center"/>
              <w:rPr>
                <w:rFonts w:ascii="Arial Narrow" w:hAnsi="Arial Narrow"/>
                <w:sz w:val="28"/>
                <w:szCs w:val="28"/>
              </w:rPr>
            </w:pPr>
            <w:r>
              <w:rPr>
                <w:rFonts w:ascii="Arial Narrow" w:hAnsi="Arial Narrow"/>
                <w:sz w:val="28"/>
                <w:szCs w:val="28"/>
              </w:rPr>
              <w:t>Learners engaged in extra curricular activites</w:t>
            </w:r>
          </w:p>
        </w:tc>
        <w:tc>
          <w:tcPr>
            <w:tcW w:w="1924" w:type="dxa"/>
          </w:tcPr>
          <w:p w14:paraId="23EDCDB1" w14:textId="77777777" w:rsidR="00054E24" w:rsidRDefault="00711D31">
            <w:pPr>
              <w:jc w:val="center"/>
              <w:rPr>
                <w:rFonts w:ascii="Arial Narrow" w:hAnsi="Arial Narrow"/>
                <w:sz w:val="28"/>
                <w:szCs w:val="28"/>
              </w:rPr>
            </w:pPr>
            <w:r>
              <w:rPr>
                <w:rFonts w:ascii="Arial Narrow" w:hAnsi="Arial Narrow"/>
                <w:sz w:val="28"/>
                <w:szCs w:val="28"/>
              </w:rPr>
              <w:t>HT</w:t>
            </w:r>
          </w:p>
          <w:p w14:paraId="74F8C595" w14:textId="77777777" w:rsidR="00054E24" w:rsidRDefault="00711D31">
            <w:pPr>
              <w:jc w:val="center"/>
              <w:rPr>
                <w:rFonts w:ascii="Arial Narrow" w:hAnsi="Arial Narrow"/>
                <w:sz w:val="28"/>
                <w:szCs w:val="28"/>
              </w:rPr>
            </w:pPr>
            <w:r>
              <w:rPr>
                <w:rFonts w:ascii="Arial Narrow" w:hAnsi="Arial Narrow"/>
                <w:sz w:val="28"/>
                <w:szCs w:val="28"/>
              </w:rPr>
              <w:t>staff</w:t>
            </w:r>
          </w:p>
        </w:tc>
        <w:tc>
          <w:tcPr>
            <w:tcW w:w="1924" w:type="dxa"/>
          </w:tcPr>
          <w:p w14:paraId="06C0CD82" w14:textId="77777777" w:rsidR="00054E24" w:rsidRDefault="00711D31">
            <w:pPr>
              <w:jc w:val="center"/>
              <w:rPr>
                <w:rFonts w:ascii="Arial Narrow" w:hAnsi="Arial Narrow"/>
                <w:sz w:val="28"/>
                <w:szCs w:val="28"/>
              </w:rPr>
            </w:pPr>
            <w:r>
              <w:rPr>
                <w:rFonts w:ascii="Arial Narrow" w:hAnsi="Arial Narrow"/>
                <w:sz w:val="28"/>
                <w:szCs w:val="28"/>
              </w:rPr>
              <w:t>ongoing</w:t>
            </w:r>
          </w:p>
        </w:tc>
        <w:tc>
          <w:tcPr>
            <w:tcW w:w="1924" w:type="dxa"/>
          </w:tcPr>
          <w:p w14:paraId="2D98A8C1" w14:textId="77777777" w:rsidR="00054E24" w:rsidRDefault="00711D31">
            <w:pPr>
              <w:jc w:val="center"/>
              <w:rPr>
                <w:rFonts w:ascii="Arial Narrow" w:hAnsi="Arial Narrow"/>
                <w:sz w:val="28"/>
                <w:szCs w:val="28"/>
              </w:rPr>
            </w:pPr>
            <w:r>
              <w:rPr>
                <w:rFonts w:ascii="Arial Narrow" w:hAnsi="Arial Narrow"/>
                <w:sz w:val="28"/>
                <w:szCs w:val="28"/>
              </w:rPr>
              <w:t>£</w:t>
            </w:r>
            <w:r w:rsidR="001B7D24">
              <w:rPr>
                <w:rFonts w:ascii="Arial Narrow" w:hAnsi="Arial Narrow"/>
                <w:sz w:val="28"/>
                <w:szCs w:val="28"/>
              </w:rPr>
              <w:t>960</w:t>
            </w:r>
          </w:p>
        </w:tc>
      </w:tr>
      <w:tr w:rsidR="00054E24" w14:paraId="52BA6BD1" w14:textId="77777777">
        <w:tc>
          <w:tcPr>
            <w:tcW w:w="13464" w:type="dxa"/>
            <w:gridSpan w:val="7"/>
            <w:shd w:val="clear" w:color="auto" w:fill="FF0000"/>
          </w:tcPr>
          <w:p w14:paraId="01A5E7AD" w14:textId="77777777" w:rsidR="00054E24" w:rsidRDefault="00711D31">
            <w:pPr>
              <w:jc w:val="center"/>
              <w:rPr>
                <w:rFonts w:ascii="Arial Narrow" w:hAnsi="Arial Narrow"/>
                <w:b/>
                <w:sz w:val="28"/>
                <w:szCs w:val="28"/>
              </w:rPr>
            </w:pPr>
            <w:r>
              <w:rPr>
                <w:rFonts w:ascii="Arial Narrow" w:hAnsi="Arial Narrow"/>
                <w:b/>
                <w:sz w:val="28"/>
                <w:szCs w:val="28"/>
              </w:rPr>
              <w:t xml:space="preserve">Resources and Professional Development </w:t>
            </w:r>
          </w:p>
        </w:tc>
        <w:tc>
          <w:tcPr>
            <w:tcW w:w="1924" w:type="dxa"/>
          </w:tcPr>
          <w:p w14:paraId="54B584F4" w14:textId="77777777" w:rsidR="00054E24" w:rsidRDefault="00711D31">
            <w:pPr>
              <w:jc w:val="center"/>
              <w:rPr>
                <w:rFonts w:ascii="Arial Narrow" w:hAnsi="Arial Narrow"/>
                <w:b/>
                <w:sz w:val="28"/>
                <w:szCs w:val="28"/>
              </w:rPr>
            </w:pPr>
            <w:r>
              <w:rPr>
                <w:rFonts w:ascii="Arial Narrow" w:hAnsi="Arial Narrow"/>
                <w:b/>
                <w:sz w:val="28"/>
                <w:szCs w:val="28"/>
              </w:rPr>
              <w:t>COSTS</w:t>
            </w:r>
          </w:p>
        </w:tc>
      </w:tr>
      <w:tr w:rsidR="00054E24" w14:paraId="4FD09CE5" w14:textId="77777777">
        <w:tc>
          <w:tcPr>
            <w:tcW w:w="13464" w:type="dxa"/>
            <w:gridSpan w:val="7"/>
          </w:tcPr>
          <w:p w14:paraId="54C71ACC" w14:textId="77777777" w:rsidR="00054E24" w:rsidRDefault="00711D31">
            <w:pPr>
              <w:jc w:val="center"/>
              <w:rPr>
                <w:rFonts w:ascii="Arial Narrow" w:hAnsi="Arial Narrow"/>
                <w:sz w:val="28"/>
                <w:szCs w:val="28"/>
              </w:rPr>
            </w:pPr>
            <w:r>
              <w:rPr>
                <w:rFonts w:ascii="Arial Narrow" w:hAnsi="Arial Narrow"/>
                <w:sz w:val="28"/>
                <w:szCs w:val="28"/>
              </w:rPr>
              <w:t>ELSA resources; cost of ELSA Teaching Assistants and attendance at ELSA supervision sessions for both ELSA’s during the year; Relationships Based Play training; Learning Reviews with ALNCo</w:t>
            </w:r>
          </w:p>
        </w:tc>
        <w:tc>
          <w:tcPr>
            <w:tcW w:w="1924" w:type="dxa"/>
          </w:tcPr>
          <w:p w14:paraId="755BF732" w14:textId="77777777" w:rsidR="00054E24" w:rsidRDefault="00711D31" w:rsidP="00711D31">
            <w:pPr>
              <w:jc w:val="center"/>
              <w:rPr>
                <w:rFonts w:ascii="Arial Narrow" w:hAnsi="Arial Narrow"/>
                <w:sz w:val="28"/>
                <w:szCs w:val="28"/>
              </w:rPr>
            </w:pPr>
            <w:r>
              <w:rPr>
                <w:rFonts w:ascii="Arial Narrow" w:hAnsi="Arial Narrow"/>
                <w:sz w:val="28"/>
                <w:szCs w:val="28"/>
              </w:rPr>
              <w:t>£55,815</w:t>
            </w:r>
          </w:p>
          <w:p w14:paraId="6427395D" w14:textId="77777777" w:rsidR="00711D31" w:rsidRDefault="00711D31" w:rsidP="00711D31">
            <w:pPr>
              <w:jc w:val="center"/>
              <w:rPr>
                <w:rFonts w:ascii="Arial Narrow" w:hAnsi="Arial Narrow"/>
                <w:sz w:val="28"/>
                <w:szCs w:val="28"/>
              </w:rPr>
            </w:pPr>
            <w:r>
              <w:rPr>
                <w:rFonts w:ascii="Arial Narrow" w:hAnsi="Arial Narrow"/>
                <w:color w:val="FF0000"/>
                <w:sz w:val="28"/>
                <w:szCs w:val="28"/>
              </w:rPr>
              <w:t>(</w:t>
            </w:r>
            <w:r w:rsidRPr="00711D31">
              <w:rPr>
                <w:rFonts w:ascii="Arial Narrow" w:hAnsi="Arial Narrow"/>
                <w:color w:val="FF0000"/>
                <w:sz w:val="28"/>
                <w:szCs w:val="28"/>
              </w:rPr>
              <w:t xml:space="preserve">£2,965 </w:t>
            </w:r>
            <w:r>
              <w:rPr>
                <w:rFonts w:ascii="Arial Narrow" w:hAnsi="Arial Narrow"/>
                <w:color w:val="FF0000"/>
                <w:sz w:val="28"/>
                <w:szCs w:val="28"/>
              </w:rPr>
              <w:t xml:space="preserve">from </w:t>
            </w:r>
            <w:r w:rsidRPr="00711D31">
              <w:rPr>
                <w:rFonts w:ascii="Arial Narrow" w:hAnsi="Arial Narrow"/>
                <w:color w:val="FF0000"/>
                <w:sz w:val="28"/>
                <w:szCs w:val="28"/>
              </w:rPr>
              <w:t>budget)</w:t>
            </w:r>
          </w:p>
        </w:tc>
      </w:tr>
      <w:tr w:rsidR="00054E24" w14:paraId="0E833455" w14:textId="77777777">
        <w:tc>
          <w:tcPr>
            <w:tcW w:w="15388" w:type="dxa"/>
            <w:gridSpan w:val="8"/>
            <w:shd w:val="clear" w:color="auto" w:fill="FF0000"/>
          </w:tcPr>
          <w:p w14:paraId="111FDD8D" w14:textId="77777777" w:rsidR="00054E24" w:rsidRDefault="00711D31">
            <w:pPr>
              <w:jc w:val="center"/>
              <w:rPr>
                <w:rFonts w:ascii="Arial Narrow" w:hAnsi="Arial Narrow"/>
                <w:sz w:val="28"/>
                <w:szCs w:val="28"/>
              </w:rPr>
            </w:pPr>
            <w:r>
              <w:rPr>
                <w:rFonts w:ascii="Arial Narrow" w:hAnsi="Arial Narrow"/>
                <w:b/>
                <w:sz w:val="28"/>
                <w:szCs w:val="28"/>
              </w:rPr>
              <w:t>Evaluation against targets</w:t>
            </w:r>
          </w:p>
        </w:tc>
      </w:tr>
      <w:tr w:rsidR="00054E24" w14:paraId="21DAD577" w14:textId="77777777">
        <w:tc>
          <w:tcPr>
            <w:tcW w:w="15388" w:type="dxa"/>
            <w:gridSpan w:val="8"/>
          </w:tcPr>
          <w:p w14:paraId="5A7B46A4" w14:textId="77777777" w:rsidR="00054E24" w:rsidRDefault="00054E24">
            <w:pPr>
              <w:jc w:val="center"/>
              <w:rPr>
                <w:rFonts w:ascii="Arial Narrow" w:hAnsi="Arial Narrow"/>
                <w:sz w:val="28"/>
                <w:szCs w:val="28"/>
              </w:rPr>
            </w:pPr>
          </w:p>
          <w:p w14:paraId="4651F066" w14:textId="77777777" w:rsidR="00054E24" w:rsidRDefault="00054E24">
            <w:pPr>
              <w:jc w:val="center"/>
              <w:rPr>
                <w:rFonts w:ascii="Arial Narrow" w:hAnsi="Arial Narrow"/>
                <w:sz w:val="28"/>
                <w:szCs w:val="28"/>
              </w:rPr>
            </w:pPr>
          </w:p>
          <w:p w14:paraId="50804555" w14:textId="77777777" w:rsidR="00054E24" w:rsidRDefault="00054E24">
            <w:pPr>
              <w:jc w:val="center"/>
              <w:rPr>
                <w:rFonts w:ascii="Arial Narrow" w:hAnsi="Arial Narrow"/>
                <w:sz w:val="28"/>
                <w:szCs w:val="28"/>
              </w:rPr>
            </w:pPr>
          </w:p>
          <w:p w14:paraId="63F0A445" w14:textId="77777777" w:rsidR="00054E24" w:rsidRDefault="00054E24">
            <w:pPr>
              <w:jc w:val="center"/>
              <w:rPr>
                <w:rFonts w:ascii="Arial Narrow" w:hAnsi="Arial Narrow"/>
                <w:sz w:val="28"/>
                <w:szCs w:val="28"/>
              </w:rPr>
            </w:pPr>
          </w:p>
        </w:tc>
      </w:tr>
    </w:tbl>
    <w:p w14:paraId="633C0D5F" w14:textId="77777777" w:rsidR="00054E24" w:rsidRDefault="00054E24">
      <w:pPr>
        <w:spacing w:after="0" w:line="240" w:lineRule="auto"/>
        <w:jc w:val="center"/>
        <w:rPr>
          <w:rFonts w:ascii="Arial Narrow" w:hAnsi="Arial Narrow"/>
          <w:sz w:val="28"/>
          <w:szCs w:val="28"/>
        </w:rPr>
      </w:pPr>
    </w:p>
    <w:p w14:paraId="11D9D8DF" w14:textId="77777777" w:rsidR="00054E24" w:rsidRDefault="00054E24">
      <w:pPr>
        <w:spacing w:after="0" w:line="240" w:lineRule="auto"/>
        <w:jc w:val="center"/>
        <w:rPr>
          <w:rFonts w:ascii="Arial Narrow" w:hAnsi="Arial Narrow"/>
          <w:sz w:val="28"/>
          <w:szCs w:val="28"/>
        </w:rPr>
      </w:pPr>
    </w:p>
    <w:sectPr w:rsidR="00054E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CF5"/>
    <w:multiLevelType w:val="hybridMultilevel"/>
    <w:tmpl w:val="9290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4685B"/>
    <w:multiLevelType w:val="hybridMultilevel"/>
    <w:tmpl w:val="07B8697A"/>
    <w:lvl w:ilvl="0" w:tplc="DEA29D3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F1B1E"/>
    <w:multiLevelType w:val="hybridMultilevel"/>
    <w:tmpl w:val="2BCC7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24"/>
    <w:rsid w:val="00054E24"/>
    <w:rsid w:val="001B7D24"/>
    <w:rsid w:val="00711D31"/>
    <w:rsid w:val="009C7434"/>
    <w:rsid w:val="00D4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BBA6"/>
  <w15:docId w15:val="{E3ABF3CF-7178-4BF1-A94D-2E038F4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 Horrell (Cwmnedd Primary School)</cp:lastModifiedBy>
  <cp:revision>2</cp:revision>
  <dcterms:created xsi:type="dcterms:W3CDTF">2019-11-20T21:05:00Z</dcterms:created>
  <dcterms:modified xsi:type="dcterms:W3CDTF">2019-11-20T21:05:00Z</dcterms:modified>
</cp:coreProperties>
</file>