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FA81D50" w:rsidR="00A51762" w:rsidRPr="008005F9" w:rsidRDefault="7A986B94" w:rsidP="3D3F0CE5">
      <w:pPr>
        <w:pStyle w:val="BodyText"/>
        <w:jc w:val="center"/>
        <w:rPr>
          <w:sz w:val="18"/>
          <w:szCs w:val="18"/>
        </w:rPr>
      </w:pPr>
      <w:r w:rsidRPr="008005F9">
        <w:rPr>
          <w:b/>
          <w:bCs/>
          <w:sz w:val="18"/>
          <w:szCs w:val="18"/>
          <w:u w:val="single"/>
        </w:rPr>
        <w:t>PDG Plan 2018-2019</w:t>
      </w:r>
    </w:p>
    <w:tbl>
      <w:tblPr>
        <w:tblStyle w:val="GridTable1LightAccent1"/>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35"/>
        <w:gridCol w:w="7135"/>
      </w:tblGrid>
      <w:tr w:rsidR="005F169C" w:rsidRPr="008005F9" w14:paraId="75DD6E08" w14:textId="77777777" w:rsidTr="008005F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135" w:type="dxa"/>
            <w:tcBorders>
              <w:top w:val="single" w:sz="4" w:space="0" w:color="auto"/>
              <w:left w:val="single" w:sz="4" w:space="0" w:color="auto"/>
              <w:bottom w:val="none" w:sz="0" w:space="0" w:color="auto"/>
              <w:right w:val="single" w:sz="4" w:space="0" w:color="auto"/>
            </w:tcBorders>
          </w:tcPr>
          <w:p w14:paraId="2459B2AD" w14:textId="25F34846" w:rsidR="005F169C" w:rsidRPr="008005F9" w:rsidRDefault="005F169C" w:rsidP="008005F9">
            <w:pPr>
              <w:pStyle w:val="BodyText"/>
              <w:rPr>
                <w:sz w:val="18"/>
                <w:szCs w:val="18"/>
                <w:u w:val="single"/>
              </w:rPr>
            </w:pPr>
            <w:r w:rsidRPr="008005F9">
              <w:rPr>
                <w:bCs w:val="0"/>
                <w:sz w:val="18"/>
                <w:szCs w:val="18"/>
              </w:rPr>
              <w:t>Haverfordwest VC School PDG Allocation 2018-2019</w:t>
            </w:r>
          </w:p>
        </w:tc>
        <w:tc>
          <w:tcPr>
            <w:tcW w:w="7135" w:type="dxa"/>
            <w:tcBorders>
              <w:left w:val="single" w:sz="4" w:space="0" w:color="auto"/>
              <w:bottom w:val="none" w:sz="0" w:space="0" w:color="auto"/>
            </w:tcBorders>
          </w:tcPr>
          <w:p w14:paraId="11AB5B62" w14:textId="0128657F" w:rsidR="005F169C" w:rsidRPr="008005F9" w:rsidRDefault="005F169C" w:rsidP="008005F9">
            <w:pPr>
              <w:pStyle w:val="BodyText"/>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8005F9">
              <w:rPr>
                <w:bCs w:val="0"/>
                <w:sz w:val="18"/>
                <w:szCs w:val="18"/>
                <w:highlight w:val="yellow"/>
              </w:rPr>
              <w:t>£20,700</w:t>
            </w:r>
          </w:p>
        </w:tc>
      </w:tr>
      <w:tr w:rsidR="005F169C" w:rsidRPr="008005F9" w14:paraId="2E47569F" w14:textId="77777777" w:rsidTr="008005F9">
        <w:trPr>
          <w:trHeight w:val="237"/>
        </w:trPr>
        <w:tc>
          <w:tcPr>
            <w:cnfStyle w:val="001000000000" w:firstRow="0" w:lastRow="0" w:firstColumn="1" w:lastColumn="0" w:oddVBand="0" w:evenVBand="0" w:oddHBand="0" w:evenHBand="0" w:firstRowFirstColumn="0" w:firstRowLastColumn="0" w:lastRowFirstColumn="0" w:lastRowLastColumn="0"/>
            <w:tcW w:w="7135" w:type="dxa"/>
            <w:tcBorders>
              <w:left w:val="single" w:sz="4" w:space="0" w:color="auto"/>
              <w:right w:val="single" w:sz="4" w:space="0" w:color="auto"/>
            </w:tcBorders>
          </w:tcPr>
          <w:p w14:paraId="19A5F968" w14:textId="05CA783B" w:rsidR="005F169C" w:rsidRPr="008005F9" w:rsidRDefault="005F169C" w:rsidP="008005F9">
            <w:pPr>
              <w:pStyle w:val="BodyText"/>
              <w:rPr>
                <w:sz w:val="18"/>
                <w:szCs w:val="18"/>
                <w:u w:val="single"/>
              </w:rPr>
            </w:pPr>
            <w:r w:rsidRPr="008005F9">
              <w:rPr>
                <w:bCs w:val="0"/>
                <w:sz w:val="18"/>
                <w:szCs w:val="18"/>
              </w:rPr>
              <w:t>Mount Airey CPI School PDG Allocation 2018-2019</w:t>
            </w:r>
          </w:p>
        </w:tc>
        <w:tc>
          <w:tcPr>
            <w:tcW w:w="7135" w:type="dxa"/>
            <w:tcBorders>
              <w:left w:val="single" w:sz="4" w:space="0" w:color="auto"/>
            </w:tcBorders>
          </w:tcPr>
          <w:p w14:paraId="6E2C22FE" w14:textId="437320AA" w:rsidR="005F169C" w:rsidRPr="008005F9" w:rsidRDefault="005F169C" w:rsidP="008005F9">
            <w:pPr>
              <w:pStyle w:val="BodyText"/>
              <w:cnfStyle w:val="000000000000" w:firstRow="0" w:lastRow="0" w:firstColumn="0" w:lastColumn="0" w:oddVBand="0" w:evenVBand="0" w:oddHBand="0" w:evenHBand="0" w:firstRowFirstColumn="0" w:firstRowLastColumn="0" w:lastRowFirstColumn="0" w:lastRowLastColumn="0"/>
              <w:rPr>
                <w:b/>
                <w:bCs/>
                <w:sz w:val="18"/>
                <w:szCs w:val="18"/>
                <w:u w:val="single"/>
              </w:rPr>
            </w:pPr>
            <w:r w:rsidRPr="008005F9">
              <w:rPr>
                <w:b/>
                <w:sz w:val="18"/>
                <w:szCs w:val="18"/>
                <w:highlight w:val="yellow"/>
              </w:rPr>
              <w:t>£23,000</w:t>
            </w:r>
          </w:p>
        </w:tc>
      </w:tr>
      <w:tr w:rsidR="005F169C" w:rsidRPr="008005F9" w14:paraId="79FFCEE9" w14:textId="77777777" w:rsidTr="008005F9">
        <w:trPr>
          <w:trHeight w:val="452"/>
        </w:trPr>
        <w:tc>
          <w:tcPr>
            <w:cnfStyle w:val="001000000000" w:firstRow="0" w:lastRow="0" w:firstColumn="1" w:lastColumn="0" w:oddVBand="0" w:evenVBand="0" w:oddHBand="0" w:evenHBand="0" w:firstRowFirstColumn="0" w:firstRowLastColumn="0" w:lastRowFirstColumn="0" w:lastRowLastColumn="0"/>
            <w:tcW w:w="7135" w:type="dxa"/>
            <w:tcBorders>
              <w:left w:val="single" w:sz="4" w:space="0" w:color="auto"/>
              <w:right w:val="single" w:sz="4" w:space="0" w:color="auto"/>
            </w:tcBorders>
          </w:tcPr>
          <w:p w14:paraId="17BA4194" w14:textId="32B8E5B2" w:rsidR="005F169C" w:rsidRPr="008005F9" w:rsidRDefault="005F169C" w:rsidP="008005F9">
            <w:pPr>
              <w:pStyle w:val="BodyText"/>
              <w:rPr>
                <w:sz w:val="18"/>
                <w:szCs w:val="18"/>
                <w:u w:val="single"/>
              </w:rPr>
            </w:pPr>
            <w:r w:rsidRPr="008005F9">
              <w:rPr>
                <w:bCs w:val="0"/>
                <w:sz w:val="18"/>
                <w:szCs w:val="18"/>
              </w:rPr>
              <w:t>Mount Airey CPI School EYPDG Allocation 2018-2019</w:t>
            </w:r>
          </w:p>
        </w:tc>
        <w:tc>
          <w:tcPr>
            <w:tcW w:w="7135" w:type="dxa"/>
            <w:tcBorders>
              <w:left w:val="single" w:sz="4" w:space="0" w:color="auto"/>
            </w:tcBorders>
          </w:tcPr>
          <w:p w14:paraId="73EA2E51" w14:textId="7A50A046" w:rsidR="005F169C" w:rsidRPr="008005F9" w:rsidRDefault="005F169C" w:rsidP="008005F9">
            <w:pPr>
              <w:pStyle w:val="BodyText"/>
              <w:cnfStyle w:val="000000000000" w:firstRow="0" w:lastRow="0" w:firstColumn="0" w:lastColumn="0" w:oddVBand="0" w:evenVBand="0" w:oddHBand="0" w:evenHBand="0" w:firstRowFirstColumn="0" w:firstRowLastColumn="0" w:lastRowFirstColumn="0" w:lastRowLastColumn="0"/>
              <w:rPr>
                <w:b/>
                <w:bCs/>
                <w:sz w:val="18"/>
                <w:szCs w:val="18"/>
                <w:u w:val="single"/>
              </w:rPr>
            </w:pPr>
            <w:r w:rsidRPr="008005F9">
              <w:rPr>
                <w:b/>
                <w:sz w:val="18"/>
                <w:szCs w:val="18"/>
                <w:highlight w:val="green"/>
              </w:rPr>
              <w:t>£9,100</w:t>
            </w:r>
          </w:p>
        </w:tc>
      </w:tr>
      <w:tr w:rsidR="005F169C" w:rsidRPr="008005F9" w14:paraId="514D086C" w14:textId="77777777" w:rsidTr="008005F9">
        <w:trPr>
          <w:trHeight w:val="452"/>
        </w:trPr>
        <w:tc>
          <w:tcPr>
            <w:cnfStyle w:val="001000000000" w:firstRow="0" w:lastRow="0" w:firstColumn="1" w:lastColumn="0" w:oddVBand="0" w:evenVBand="0" w:oddHBand="0" w:evenHBand="0" w:firstRowFirstColumn="0" w:firstRowLastColumn="0" w:lastRowFirstColumn="0" w:lastRowLastColumn="0"/>
            <w:tcW w:w="7135" w:type="dxa"/>
            <w:tcBorders>
              <w:left w:val="single" w:sz="4" w:space="0" w:color="auto"/>
              <w:right w:val="single" w:sz="4" w:space="0" w:color="auto"/>
            </w:tcBorders>
          </w:tcPr>
          <w:p w14:paraId="16D2424E" w14:textId="022189A1" w:rsidR="005F169C" w:rsidRPr="008005F9" w:rsidRDefault="005F169C" w:rsidP="008005F9">
            <w:pPr>
              <w:pStyle w:val="BodyText"/>
              <w:rPr>
                <w:sz w:val="18"/>
                <w:szCs w:val="18"/>
                <w:u w:val="single"/>
              </w:rPr>
            </w:pPr>
            <w:r w:rsidRPr="008005F9">
              <w:rPr>
                <w:sz w:val="18"/>
                <w:szCs w:val="18"/>
              </w:rPr>
              <w:t>Total allocation</w:t>
            </w:r>
          </w:p>
        </w:tc>
        <w:tc>
          <w:tcPr>
            <w:tcW w:w="7135" w:type="dxa"/>
            <w:tcBorders>
              <w:left w:val="single" w:sz="4" w:space="0" w:color="auto"/>
            </w:tcBorders>
          </w:tcPr>
          <w:p w14:paraId="5DB70523" w14:textId="5BA9A40D" w:rsidR="005F169C" w:rsidRPr="008005F9" w:rsidRDefault="005F169C" w:rsidP="008005F9">
            <w:pPr>
              <w:pStyle w:val="BodyText"/>
              <w:cnfStyle w:val="000000000000" w:firstRow="0" w:lastRow="0" w:firstColumn="0" w:lastColumn="0" w:oddVBand="0" w:evenVBand="0" w:oddHBand="0" w:evenHBand="0" w:firstRowFirstColumn="0" w:firstRowLastColumn="0" w:lastRowFirstColumn="0" w:lastRowLastColumn="0"/>
              <w:rPr>
                <w:b/>
                <w:bCs/>
                <w:sz w:val="18"/>
                <w:szCs w:val="18"/>
                <w:u w:val="single"/>
              </w:rPr>
            </w:pPr>
            <w:r w:rsidRPr="008005F9">
              <w:rPr>
                <w:b/>
                <w:bCs/>
                <w:sz w:val="18"/>
                <w:szCs w:val="18"/>
              </w:rPr>
              <w:t>£52, 800</w:t>
            </w:r>
          </w:p>
        </w:tc>
      </w:tr>
      <w:tr w:rsidR="005F169C" w:rsidRPr="008005F9" w14:paraId="7DADB735" w14:textId="77777777" w:rsidTr="008005F9">
        <w:trPr>
          <w:trHeight w:val="3069"/>
        </w:trPr>
        <w:tc>
          <w:tcPr>
            <w:cnfStyle w:val="001000000000" w:firstRow="0" w:lastRow="0" w:firstColumn="1" w:lastColumn="0" w:oddVBand="0" w:evenVBand="0" w:oddHBand="0" w:evenHBand="0" w:firstRowFirstColumn="0" w:firstRowLastColumn="0" w:lastRowFirstColumn="0" w:lastRowLastColumn="0"/>
            <w:tcW w:w="14270" w:type="dxa"/>
            <w:gridSpan w:val="2"/>
            <w:tcBorders>
              <w:left w:val="single" w:sz="4" w:space="0" w:color="auto"/>
              <w:right w:val="single" w:sz="4" w:space="0" w:color="auto"/>
            </w:tcBorders>
          </w:tcPr>
          <w:p w14:paraId="3529081D" w14:textId="02291356" w:rsidR="005F169C" w:rsidRPr="008005F9" w:rsidRDefault="005F169C" w:rsidP="008005F9">
            <w:pPr>
              <w:pStyle w:val="BodyText"/>
              <w:spacing w:after="0"/>
              <w:rPr>
                <w:b w:val="0"/>
                <w:bCs w:val="0"/>
                <w:sz w:val="18"/>
                <w:szCs w:val="18"/>
              </w:rPr>
            </w:pPr>
            <w:r w:rsidRPr="008005F9">
              <w:rPr>
                <w:sz w:val="18"/>
                <w:szCs w:val="18"/>
                <w:u w:val="single"/>
              </w:rPr>
              <w:t xml:space="preserve">Identified </w:t>
            </w:r>
            <w:proofErr w:type="spellStart"/>
            <w:r w:rsidRPr="008005F9">
              <w:rPr>
                <w:sz w:val="18"/>
                <w:szCs w:val="18"/>
                <w:u w:val="single"/>
              </w:rPr>
              <w:t>Targted</w:t>
            </w:r>
            <w:proofErr w:type="spellEnd"/>
            <w:r w:rsidRPr="008005F9">
              <w:rPr>
                <w:sz w:val="18"/>
                <w:szCs w:val="18"/>
                <w:u w:val="single"/>
              </w:rPr>
              <w:t xml:space="preserve"> Cohorts 2018-2019</w:t>
            </w:r>
          </w:p>
          <w:p w14:paraId="4C091E3C"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Outcome O/C 6 in PSDWB&amp;CD</w:t>
            </w:r>
          </w:p>
          <w:p w14:paraId="14D9B911" w14:textId="411A254D" w:rsidR="005F169C" w:rsidRPr="008005F9" w:rsidRDefault="000B48CC" w:rsidP="008005F9">
            <w:pPr>
              <w:pStyle w:val="BodyText"/>
              <w:spacing w:after="0"/>
              <w:rPr>
                <w:sz w:val="18"/>
                <w:szCs w:val="18"/>
              </w:rPr>
            </w:pPr>
            <w:proofErr w:type="spellStart"/>
            <w:r w:rsidRPr="008005F9">
              <w:rPr>
                <w:b w:val="0"/>
                <w:bCs w:val="0"/>
                <w:sz w:val="18"/>
                <w:szCs w:val="18"/>
              </w:rPr>
              <w:t>e</w:t>
            </w:r>
            <w:r w:rsidR="005F169C" w:rsidRPr="008005F9">
              <w:rPr>
                <w:b w:val="0"/>
                <w:bCs w:val="0"/>
                <w:sz w:val="18"/>
                <w:szCs w:val="18"/>
              </w:rPr>
              <w:t>FSM</w:t>
            </w:r>
            <w:proofErr w:type="spellEnd"/>
            <w:r w:rsidR="005F169C" w:rsidRPr="008005F9">
              <w:rPr>
                <w:b w:val="0"/>
                <w:bCs w:val="0"/>
                <w:sz w:val="18"/>
                <w:szCs w:val="18"/>
              </w:rPr>
              <w:t xml:space="preserve"> boys targeted Outcome 5 in PSDWB&amp;CD</w:t>
            </w:r>
          </w:p>
          <w:p w14:paraId="7F9D8FC6"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Outcome O/C 6 in MD</w:t>
            </w:r>
          </w:p>
          <w:p w14:paraId="5AA18D86"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Outcome O/C 6 in LLC</w:t>
            </w:r>
          </w:p>
          <w:p w14:paraId="02BF2B6B"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Level 5 in Science</w:t>
            </w:r>
          </w:p>
          <w:p w14:paraId="7AF16443" w14:textId="367EACD7" w:rsidR="005F169C" w:rsidRPr="008005F9" w:rsidRDefault="005F169C" w:rsidP="008005F9">
            <w:pPr>
              <w:pStyle w:val="BodyText"/>
              <w:spacing w:after="0"/>
              <w:rPr>
                <w:sz w:val="18"/>
                <w:szCs w:val="18"/>
              </w:rPr>
            </w:pPr>
            <w:r w:rsidRPr="008005F9">
              <w:rPr>
                <w:b w:val="0"/>
                <w:bCs w:val="0"/>
                <w:sz w:val="18"/>
                <w:szCs w:val="18"/>
              </w:rPr>
              <w:t xml:space="preserve">EFSM and non </w:t>
            </w:r>
            <w:proofErr w:type="spellStart"/>
            <w:r w:rsidRPr="008005F9">
              <w:rPr>
                <w:b w:val="0"/>
                <w:bCs w:val="0"/>
                <w:sz w:val="18"/>
                <w:szCs w:val="18"/>
              </w:rPr>
              <w:t>eFSM</w:t>
            </w:r>
            <w:proofErr w:type="spellEnd"/>
            <w:r w:rsidRPr="008005F9">
              <w:rPr>
                <w:b w:val="0"/>
                <w:bCs w:val="0"/>
                <w:sz w:val="18"/>
                <w:szCs w:val="18"/>
              </w:rPr>
              <w:t xml:space="preserve"> girls </w:t>
            </w:r>
            <w:r w:rsidR="00E417B0" w:rsidRPr="008005F9">
              <w:rPr>
                <w:b w:val="0"/>
                <w:bCs w:val="0"/>
                <w:sz w:val="18"/>
                <w:szCs w:val="18"/>
              </w:rPr>
              <w:t>targeted</w:t>
            </w:r>
            <w:r w:rsidRPr="008005F9">
              <w:rPr>
                <w:b w:val="0"/>
                <w:bCs w:val="0"/>
                <w:sz w:val="18"/>
                <w:szCs w:val="18"/>
              </w:rPr>
              <w:t xml:space="preserve"> Level 4 in Science</w:t>
            </w:r>
          </w:p>
          <w:p w14:paraId="19A0479E"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Level 5 in Maths</w:t>
            </w:r>
          </w:p>
          <w:p w14:paraId="34E84ABF"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targeted Level 5 in English</w:t>
            </w:r>
          </w:p>
          <w:p w14:paraId="4E884CC4" w14:textId="77777777" w:rsidR="005F169C" w:rsidRPr="008005F9" w:rsidRDefault="005F169C" w:rsidP="008005F9">
            <w:pPr>
              <w:pStyle w:val="BodyText"/>
              <w:spacing w:after="0"/>
              <w:rPr>
                <w:sz w:val="18"/>
                <w:szCs w:val="18"/>
              </w:rPr>
            </w:pPr>
            <w:proofErr w:type="spellStart"/>
            <w:r w:rsidRPr="008005F9">
              <w:rPr>
                <w:b w:val="0"/>
                <w:bCs w:val="0"/>
                <w:sz w:val="18"/>
                <w:szCs w:val="18"/>
              </w:rPr>
              <w:t>eFSM</w:t>
            </w:r>
            <w:proofErr w:type="spellEnd"/>
            <w:r w:rsidRPr="008005F9">
              <w:rPr>
                <w:b w:val="0"/>
                <w:bCs w:val="0"/>
                <w:sz w:val="18"/>
                <w:szCs w:val="18"/>
              </w:rPr>
              <w:t xml:space="preserve"> pupils and non </w:t>
            </w:r>
            <w:proofErr w:type="spellStart"/>
            <w:r w:rsidRPr="008005F9">
              <w:rPr>
                <w:b w:val="0"/>
                <w:bCs w:val="0"/>
                <w:sz w:val="18"/>
                <w:szCs w:val="18"/>
              </w:rPr>
              <w:t>eFSM</w:t>
            </w:r>
            <w:proofErr w:type="spellEnd"/>
            <w:r w:rsidRPr="008005F9">
              <w:rPr>
                <w:b w:val="0"/>
                <w:bCs w:val="0"/>
                <w:sz w:val="18"/>
                <w:szCs w:val="18"/>
              </w:rPr>
              <w:t xml:space="preserve"> pupils with poor attendance </w:t>
            </w:r>
          </w:p>
          <w:p w14:paraId="742C1780" w14:textId="4AC9EE24" w:rsidR="005F169C" w:rsidRPr="008005F9" w:rsidRDefault="000B48CC" w:rsidP="008005F9">
            <w:pPr>
              <w:pStyle w:val="BodyText"/>
              <w:spacing w:after="0"/>
              <w:rPr>
                <w:b w:val="0"/>
                <w:bCs w:val="0"/>
                <w:sz w:val="18"/>
                <w:szCs w:val="18"/>
              </w:rPr>
            </w:pPr>
            <w:proofErr w:type="spellStart"/>
            <w:r w:rsidRPr="008005F9">
              <w:rPr>
                <w:b w:val="0"/>
                <w:bCs w:val="0"/>
                <w:sz w:val="18"/>
                <w:szCs w:val="18"/>
              </w:rPr>
              <w:t>e</w:t>
            </w:r>
            <w:r w:rsidR="005F169C" w:rsidRPr="008005F9">
              <w:rPr>
                <w:b w:val="0"/>
                <w:bCs w:val="0"/>
                <w:sz w:val="18"/>
                <w:szCs w:val="18"/>
              </w:rPr>
              <w:t>F</w:t>
            </w:r>
            <w:r w:rsidR="00E417B0">
              <w:rPr>
                <w:b w:val="0"/>
                <w:bCs w:val="0"/>
                <w:sz w:val="18"/>
                <w:szCs w:val="18"/>
              </w:rPr>
              <w:t>SM</w:t>
            </w:r>
            <w:proofErr w:type="spellEnd"/>
            <w:r w:rsidR="00E417B0">
              <w:rPr>
                <w:b w:val="0"/>
                <w:bCs w:val="0"/>
                <w:sz w:val="18"/>
                <w:szCs w:val="18"/>
              </w:rPr>
              <w:t xml:space="preserve"> and non </w:t>
            </w:r>
            <w:proofErr w:type="spellStart"/>
            <w:r w:rsidR="00E417B0">
              <w:rPr>
                <w:b w:val="0"/>
                <w:bCs w:val="0"/>
                <w:sz w:val="18"/>
                <w:szCs w:val="18"/>
              </w:rPr>
              <w:t>eFSM</w:t>
            </w:r>
            <w:proofErr w:type="spellEnd"/>
            <w:r w:rsidR="00E417B0">
              <w:rPr>
                <w:b w:val="0"/>
                <w:bCs w:val="0"/>
                <w:sz w:val="18"/>
                <w:szCs w:val="18"/>
              </w:rPr>
              <w:t xml:space="preserve"> pupils with BESD (Behaviour, Emotional and Social Difficulties) </w:t>
            </w:r>
          </w:p>
        </w:tc>
      </w:tr>
    </w:tbl>
    <w:tbl>
      <w:tblPr>
        <w:tblStyle w:val="TableGrid"/>
        <w:tblW w:w="14264" w:type="dxa"/>
        <w:tblLook w:val="04A0" w:firstRow="1" w:lastRow="0" w:firstColumn="1" w:lastColumn="0" w:noHBand="0" w:noVBand="1"/>
      </w:tblPr>
      <w:tblGrid>
        <w:gridCol w:w="2661"/>
        <w:gridCol w:w="1499"/>
        <w:gridCol w:w="2007"/>
        <w:gridCol w:w="2012"/>
        <w:gridCol w:w="2040"/>
        <w:gridCol w:w="4045"/>
      </w:tblGrid>
      <w:tr w:rsidR="00A51762" w:rsidRPr="008005F9" w14:paraId="617A94AA" w14:textId="77777777" w:rsidTr="005F169C">
        <w:tc>
          <w:tcPr>
            <w:tcW w:w="14264" w:type="dxa"/>
            <w:gridSpan w:val="6"/>
            <w:shd w:val="clear" w:color="auto" w:fill="auto"/>
          </w:tcPr>
          <w:p w14:paraId="3992A9F1" w14:textId="77777777" w:rsidR="00A51762" w:rsidRPr="008005F9" w:rsidRDefault="7A986B94">
            <w:pPr>
              <w:pStyle w:val="ListParagraph"/>
              <w:numPr>
                <w:ilvl w:val="0"/>
                <w:numId w:val="2"/>
              </w:numPr>
              <w:spacing w:after="0" w:line="240" w:lineRule="auto"/>
              <w:rPr>
                <w:sz w:val="18"/>
                <w:szCs w:val="18"/>
              </w:rPr>
            </w:pPr>
            <w:r w:rsidRPr="008005F9">
              <w:rPr>
                <w:b/>
                <w:bCs/>
                <w:sz w:val="18"/>
                <w:szCs w:val="18"/>
              </w:rPr>
              <w:t xml:space="preserve">To provide opportunities for all pupils to make choices about how and what they learn in line with the purposes and principles of the Curriculum for Wales. </w:t>
            </w:r>
          </w:p>
        </w:tc>
      </w:tr>
      <w:tr w:rsidR="00A51762" w:rsidRPr="008005F9" w14:paraId="7123E599" w14:textId="77777777" w:rsidTr="005F169C">
        <w:tc>
          <w:tcPr>
            <w:tcW w:w="6167" w:type="dxa"/>
            <w:gridSpan w:val="3"/>
            <w:shd w:val="clear" w:color="auto" w:fill="auto"/>
          </w:tcPr>
          <w:p w14:paraId="7E713B80" w14:textId="77777777" w:rsidR="00A51762" w:rsidRPr="008005F9" w:rsidRDefault="7A986B94" w:rsidP="7A986B94">
            <w:pPr>
              <w:spacing w:after="0" w:line="240" w:lineRule="auto"/>
              <w:rPr>
                <w:b/>
                <w:bCs/>
                <w:sz w:val="18"/>
                <w:szCs w:val="18"/>
              </w:rPr>
            </w:pPr>
            <w:r w:rsidRPr="008005F9">
              <w:rPr>
                <w:b/>
                <w:bCs/>
                <w:sz w:val="18"/>
                <w:szCs w:val="18"/>
              </w:rPr>
              <w:t xml:space="preserve">Link Coordinators – Debbie Davies and Gordon Gibbens </w:t>
            </w:r>
          </w:p>
        </w:tc>
        <w:tc>
          <w:tcPr>
            <w:tcW w:w="8097" w:type="dxa"/>
            <w:gridSpan w:val="3"/>
            <w:shd w:val="clear" w:color="auto" w:fill="auto"/>
          </w:tcPr>
          <w:p w14:paraId="6885BD5E" w14:textId="77777777" w:rsidR="00A51762" w:rsidRPr="008005F9" w:rsidRDefault="7A986B94" w:rsidP="7A986B94">
            <w:pPr>
              <w:spacing w:after="0" w:line="240" w:lineRule="auto"/>
              <w:rPr>
                <w:b/>
                <w:bCs/>
                <w:sz w:val="18"/>
                <w:szCs w:val="18"/>
              </w:rPr>
            </w:pPr>
            <w:r w:rsidRPr="008005F9">
              <w:rPr>
                <w:b/>
                <w:bCs/>
                <w:sz w:val="18"/>
                <w:szCs w:val="18"/>
              </w:rPr>
              <w:t>Link Governor – Barry Rees</w:t>
            </w:r>
          </w:p>
        </w:tc>
      </w:tr>
      <w:tr w:rsidR="00A51762" w:rsidRPr="008005F9" w14:paraId="748F7605" w14:textId="77777777" w:rsidTr="005F169C">
        <w:tc>
          <w:tcPr>
            <w:tcW w:w="6167" w:type="dxa"/>
            <w:gridSpan w:val="3"/>
            <w:shd w:val="clear" w:color="auto" w:fill="auto"/>
          </w:tcPr>
          <w:p w14:paraId="2F0BBBBA" w14:textId="77777777" w:rsidR="00A51762" w:rsidRPr="008005F9" w:rsidRDefault="7A986B94" w:rsidP="7A986B94">
            <w:pPr>
              <w:spacing w:after="0" w:line="240" w:lineRule="auto"/>
              <w:rPr>
                <w:b/>
                <w:bCs/>
                <w:sz w:val="18"/>
                <w:szCs w:val="18"/>
              </w:rPr>
            </w:pPr>
            <w:r w:rsidRPr="008005F9">
              <w:rPr>
                <w:b/>
                <w:bCs/>
                <w:sz w:val="18"/>
                <w:szCs w:val="18"/>
              </w:rPr>
              <w:t>Targets</w:t>
            </w:r>
          </w:p>
        </w:tc>
        <w:tc>
          <w:tcPr>
            <w:tcW w:w="8097" w:type="dxa"/>
            <w:gridSpan w:val="3"/>
            <w:shd w:val="clear" w:color="auto" w:fill="auto"/>
          </w:tcPr>
          <w:p w14:paraId="24086430"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7B41F8" w:rsidRPr="008005F9" w14:paraId="3278DF6F" w14:textId="77777777" w:rsidTr="005F169C">
        <w:tc>
          <w:tcPr>
            <w:tcW w:w="6167" w:type="dxa"/>
            <w:gridSpan w:val="3"/>
            <w:shd w:val="clear" w:color="auto" w:fill="auto"/>
          </w:tcPr>
          <w:p w14:paraId="4ED98468" w14:textId="77777777" w:rsidR="007B41F8" w:rsidRDefault="007B41F8" w:rsidP="007B41F8">
            <w:pPr>
              <w:pStyle w:val="ListParagraph"/>
              <w:numPr>
                <w:ilvl w:val="0"/>
                <w:numId w:val="4"/>
              </w:numPr>
              <w:spacing w:after="0" w:line="240" w:lineRule="auto"/>
            </w:pPr>
            <w:r>
              <w:t>To ensure that regular and meaningful opportunities are provided consistently and effectively for all pupils to make choices about how and what they learn in line with the purposes and principles of the new curriculum for Wales.</w:t>
            </w:r>
          </w:p>
          <w:p w14:paraId="09B973F5" w14:textId="77777777" w:rsidR="007B41F8" w:rsidRDefault="007B41F8" w:rsidP="007B41F8">
            <w:pPr>
              <w:pStyle w:val="ListParagraph"/>
              <w:numPr>
                <w:ilvl w:val="0"/>
                <w:numId w:val="4"/>
              </w:numPr>
              <w:spacing w:after="0" w:line="240" w:lineRule="auto"/>
            </w:pPr>
            <w:r>
              <w:t>To enable all pupils to develop successfully as independent learners during both adult focussed and child initiated activities.</w:t>
            </w:r>
          </w:p>
          <w:p w14:paraId="0A37501D" w14:textId="77777777" w:rsidR="007B41F8" w:rsidRPr="008005F9" w:rsidRDefault="007B41F8">
            <w:pPr>
              <w:spacing w:after="0" w:line="240" w:lineRule="auto"/>
              <w:ind w:left="360"/>
              <w:rPr>
                <w:sz w:val="18"/>
                <w:szCs w:val="18"/>
              </w:rPr>
            </w:pPr>
          </w:p>
        </w:tc>
        <w:tc>
          <w:tcPr>
            <w:tcW w:w="8097" w:type="dxa"/>
            <w:gridSpan w:val="3"/>
            <w:shd w:val="clear" w:color="auto" w:fill="auto"/>
          </w:tcPr>
          <w:p w14:paraId="2D8753E1" w14:textId="77777777" w:rsidR="007B41F8" w:rsidRDefault="007B41F8" w:rsidP="007B41F8">
            <w:pPr>
              <w:pStyle w:val="ListParagraph"/>
              <w:numPr>
                <w:ilvl w:val="0"/>
                <w:numId w:val="4"/>
              </w:numPr>
              <w:spacing w:after="0" w:line="240" w:lineRule="auto"/>
            </w:pPr>
            <w:r>
              <w:t xml:space="preserve">Planning evidences regular and explicit opportunities are provided for all pupils to make choices about how and what they learn in line with the purposes and principles of the Curriculum for Wales. </w:t>
            </w:r>
          </w:p>
          <w:p w14:paraId="3BA9B1E9" w14:textId="77777777" w:rsidR="007B41F8" w:rsidRDefault="007B41F8" w:rsidP="007B41F8">
            <w:pPr>
              <w:pStyle w:val="ListParagraph"/>
              <w:numPr>
                <w:ilvl w:val="0"/>
                <w:numId w:val="4"/>
              </w:numPr>
              <w:spacing w:after="0" w:line="240" w:lineRule="auto"/>
            </w:pPr>
            <w:r>
              <w:t xml:space="preserve"> Scrutiny of work demonstrates that 100% of pupils make good or better progress in their learning. </w:t>
            </w:r>
          </w:p>
          <w:p w14:paraId="30F29BDC" w14:textId="781B02F2" w:rsidR="007B41F8" w:rsidRPr="008005F9" w:rsidRDefault="007B41F8">
            <w:pPr>
              <w:pStyle w:val="ListParagraph"/>
              <w:numPr>
                <w:ilvl w:val="0"/>
                <w:numId w:val="1"/>
              </w:numPr>
              <w:spacing w:after="0" w:line="240" w:lineRule="auto"/>
              <w:rPr>
                <w:sz w:val="18"/>
                <w:szCs w:val="18"/>
              </w:rPr>
            </w:pPr>
            <w:r>
              <w:t>Lesson observations, scrutiny of work and listening to learners demonstrates that all pupils are making good or better progress as independent learners during both adult facilitated and child initiated activities.</w:t>
            </w:r>
          </w:p>
        </w:tc>
      </w:tr>
      <w:tr w:rsidR="00A51762" w:rsidRPr="008005F9" w14:paraId="674C1905" w14:textId="77777777" w:rsidTr="005F169C">
        <w:trPr>
          <w:trHeight w:val="874"/>
        </w:trPr>
        <w:tc>
          <w:tcPr>
            <w:tcW w:w="2661" w:type="dxa"/>
            <w:shd w:val="clear" w:color="auto" w:fill="auto"/>
          </w:tcPr>
          <w:p w14:paraId="314B5144" w14:textId="77777777" w:rsidR="00A51762" w:rsidRPr="008005F9" w:rsidRDefault="7A986B94" w:rsidP="7A986B94">
            <w:pPr>
              <w:spacing w:after="0" w:line="240" w:lineRule="auto"/>
              <w:rPr>
                <w:b/>
                <w:bCs/>
                <w:sz w:val="18"/>
                <w:szCs w:val="18"/>
              </w:rPr>
            </w:pPr>
            <w:r w:rsidRPr="008005F9">
              <w:rPr>
                <w:b/>
                <w:bCs/>
                <w:sz w:val="18"/>
                <w:szCs w:val="18"/>
              </w:rPr>
              <w:t>Strategically planned tasks to deliver targets</w:t>
            </w:r>
          </w:p>
        </w:tc>
        <w:tc>
          <w:tcPr>
            <w:tcW w:w="1499" w:type="dxa"/>
            <w:shd w:val="clear" w:color="auto" w:fill="auto"/>
          </w:tcPr>
          <w:p w14:paraId="0719A626" w14:textId="77777777" w:rsidR="00A51762" w:rsidRPr="008005F9" w:rsidRDefault="7A986B94" w:rsidP="7A986B94">
            <w:pPr>
              <w:spacing w:after="0" w:line="240" w:lineRule="auto"/>
              <w:rPr>
                <w:b/>
                <w:bCs/>
                <w:sz w:val="18"/>
                <w:szCs w:val="18"/>
              </w:rPr>
            </w:pPr>
            <w:r w:rsidRPr="008005F9">
              <w:rPr>
                <w:b/>
                <w:bCs/>
                <w:sz w:val="18"/>
                <w:szCs w:val="18"/>
              </w:rPr>
              <w:t>Responsibility</w:t>
            </w:r>
          </w:p>
        </w:tc>
        <w:tc>
          <w:tcPr>
            <w:tcW w:w="2007" w:type="dxa"/>
            <w:shd w:val="clear" w:color="auto" w:fill="auto"/>
          </w:tcPr>
          <w:p w14:paraId="1DA85FDC" w14:textId="77777777" w:rsidR="00A51762" w:rsidRPr="008005F9" w:rsidRDefault="7A986B94" w:rsidP="7A986B94">
            <w:pPr>
              <w:spacing w:after="0" w:line="240" w:lineRule="auto"/>
              <w:rPr>
                <w:b/>
                <w:bCs/>
                <w:sz w:val="18"/>
                <w:szCs w:val="18"/>
              </w:rPr>
            </w:pPr>
            <w:r w:rsidRPr="008005F9">
              <w:rPr>
                <w:b/>
                <w:bCs/>
                <w:sz w:val="18"/>
                <w:szCs w:val="18"/>
              </w:rPr>
              <w:t>Timescale</w:t>
            </w:r>
          </w:p>
        </w:tc>
        <w:tc>
          <w:tcPr>
            <w:tcW w:w="2012" w:type="dxa"/>
            <w:shd w:val="clear" w:color="auto" w:fill="auto"/>
          </w:tcPr>
          <w:p w14:paraId="1494E2EA" w14:textId="77777777" w:rsidR="00A51762" w:rsidRPr="008005F9" w:rsidRDefault="7A986B94" w:rsidP="7A986B94">
            <w:pPr>
              <w:spacing w:after="0" w:line="240" w:lineRule="auto"/>
              <w:rPr>
                <w:b/>
                <w:bCs/>
                <w:sz w:val="18"/>
                <w:szCs w:val="18"/>
              </w:rPr>
            </w:pPr>
            <w:r w:rsidRPr="008005F9">
              <w:rPr>
                <w:b/>
                <w:bCs/>
                <w:sz w:val="18"/>
                <w:szCs w:val="18"/>
              </w:rPr>
              <w:t>Resources</w:t>
            </w:r>
          </w:p>
        </w:tc>
        <w:tc>
          <w:tcPr>
            <w:tcW w:w="2040" w:type="dxa"/>
            <w:shd w:val="clear" w:color="auto" w:fill="auto"/>
          </w:tcPr>
          <w:p w14:paraId="78FAF753" w14:textId="77777777" w:rsidR="00A51762" w:rsidRPr="008005F9" w:rsidRDefault="7A986B94" w:rsidP="7A986B94">
            <w:pPr>
              <w:spacing w:after="0" w:line="240" w:lineRule="auto"/>
              <w:rPr>
                <w:b/>
                <w:bCs/>
                <w:sz w:val="18"/>
                <w:szCs w:val="18"/>
              </w:rPr>
            </w:pPr>
            <w:r w:rsidRPr="008005F9">
              <w:rPr>
                <w:b/>
                <w:bCs/>
                <w:sz w:val="18"/>
                <w:szCs w:val="18"/>
              </w:rPr>
              <w:t>Monitoring</w:t>
            </w:r>
          </w:p>
        </w:tc>
        <w:tc>
          <w:tcPr>
            <w:tcW w:w="4045" w:type="dxa"/>
            <w:shd w:val="clear" w:color="auto" w:fill="auto"/>
          </w:tcPr>
          <w:p w14:paraId="5FCAC1DB"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A51762" w:rsidRPr="008005F9" w14:paraId="3FAD9124" w14:textId="77777777" w:rsidTr="005F169C">
        <w:tc>
          <w:tcPr>
            <w:tcW w:w="2661" w:type="dxa"/>
            <w:shd w:val="clear" w:color="auto" w:fill="auto"/>
          </w:tcPr>
          <w:p w14:paraId="4CEE9EE5" w14:textId="004512B3" w:rsidR="00A51762" w:rsidRPr="008005F9" w:rsidRDefault="7A986B94">
            <w:pPr>
              <w:spacing w:after="0" w:line="240" w:lineRule="auto"/>
              <w:rPr>
                <w:sz w:val="18"/>
                <w:szCs w:val="18"/>
              </w:rPr>
            </w:pPr>
            <w:r w:rsidRPr="008005F9">
              <w:rPr>
                <w:sz w:val="18"/>
                <w:szCs w:val="18"/>
              </w:rPr>
              <w:lastRenderedPageBreak/>
              <w:t xml:space="preserve">1.4 Recorded conversations from consultations with </w:t>
            </w:r>
            <w:r w:rsidR="005F169C" w:rsidRPr="008005F9">
              <w:rPr>
                <w:sz w:val="18"/>
                <w:szCs w:val="18"/>
              </w:rPr>
              <w:t>targeted</w:t>
            </w:r>
            <w:r w:rsidRPr="008005F9">
              <w:rPr>
                <w:sz w:val="18"/>
                <w:szCs w:val="18"/>
              </w:rPr>
              <w:t xml:space="preserve"> pupils (including those identified as </w:t>
            </w:r>
            <w:proofErr w:type="spellStart"/>
            <w:r w:rsidRPr="008005F9">
              <w:rPr>
                <w:sz w:val="18"/>
                <w:szCs w:val="18"/>
              </w:rPr>
              <w:t>eFSM</w:t>
            </w:r>
            <w:proofErr w:type="spellEnd"/>
            <w:r w:rsidRPr="008005F9">
              <w:rPr>
                <w:sz w:val="18"/>
                <w:szCs w:val="18"/>
              </w:rPr>
              <w:t xml:space="preserve"> and other pupils at risk of under </w:t>
            </w:r>
            <w:r w:rsidR="005F169C" w:rsidRPr="008005F9">
              <w:rPr>
                <w:sz w:val="18"/>
                <w:szCs w:val="18"/>
              </w:rPr>
              <w:t>achievement</w:t>
            </w:r>
            <w:r w:rsidRPr="008005F9">
              <w:rPr>
                <w:sz w:val="18"/>
                <w:szCs w:val="18"/>
              </w:rPr>
              <w:t xml:space="preserve">) consistently inform us in identifying contexts for the development of skills. </w:t>
            </w:r>
          </w:p>
        </w:tc>
        <w:tc>
          <w:tcPr>
            <w:tcW w:w="1499" w:type="dxa"/>
            <w:shd w:val="clear" w:color="auto" w:fill="auto"/>
          </w:tcPr>
          <w:p w14:paraId="26F2E7D8" w14:textId="77777777" w:rsidR="00A51762" w:rsidRPr="008005F9" w:rsidRDefault="7A986B94">
            <w:pPr>
              <w:spacing w:after="0" w:line="240" w:lineRule="auto"/>
              <w:rPr>
                <w:sz w:val="18"/>
                <w:szCs w:val="18"/>
              </w:rPr>
            </w:pPr>
            <w:r w:rsidRPr="008005F9">
              <w:rPr>
                <w:sz w:val="18"/>
                <w:szCs w:val="18"/>
              </w:rPr>
              <w:t>All staff</w:t>
            </w:r>
          </w:p>
        </w:tc>
        <w:tc>
          <w:tcPr>
            <w:tcW w:w="2007" w:type="dxa"/>
            <w:shd w:val="clear" w:color="auto" w:fill="auto"/>
          </w:tcPr>
          <w:p w14:paraId="2CC1E02A" w14:textId="77777777" w:rsidR="00A51762" w:rsidRPr="008005F9" w:rsidRDefault="7A986B94">
            <w:pPr>
              <w:spacing w:after="0" w:line="240" w:lineRule="auto"/>
              <w:rPr>
                <w:sz w:val="18"/>
                <w:szCs w:val="18"/>
              </w:rPr>
            </w:pPr>
            <w:r w:rsidRPr="008005F9">
              <w:rPr>
                <w:sz w:val="18"/>
                <w:szCs w:val="18"/>
              </w:rPr>
              <w:t>Half termly</w:t>
            </w:r>
          </w:p>
        </w:tc>
        <w:tc>
          <w:tcPr>
            <w:tcW w:w="2012" w:type="dxa"/>
            <w:shd w:val="clear" w:color="auto" w:fill="auto"/>
          </w:tcPr>
          <w:p w14:paraId="28673877" w14:textId="77777777" w:rsidR="00A51762" w:rsidRPr="008005F9" w:rsidRDefault="7A986B94" w:rsidP="7A986B94">
            <w:pPr>
              <w:spacing w:after="0" w:line="240" w:lineRule="auto"/>
              <w:rPr>
                <w:b/>
                <w:bCs/>
                <w:sz w:val="18"/>
                <w:szCs w:val="18"/>
              </w:rPr>
            </w:pPr>
            <w:r w:rsidRPr="008005F9">
              <w:rPr>
                <w:b/>
                <w:bCs/>
                <w:sz w:val="18"/>
                <w:szCs w:val="18"/>
              </w:rPr>
              <w:t>SMT</w:t>
            </w:r>
          </w:p>
          <w:p w14:paraId="0043EB11" w14:textId="77777777" w:rsidR="00A51762" w:rsidRPr="008005F9" w:rsidRDefault="7A986B94">
            <w:pPr>
              <w:spacing w:after="0" w:line="240" w:lineRule="auto"/>
              <w:rPr>
                <w:sz w:val="18"/>
                <w:szCs w:val="18"/>
              </w:rPr>
            </w:pPr>
            <w:r w:rsidRPr="008005F9">
              <w:rPr>
                <w:sz w:val="18"/>
                <w:szCs w:val="18"/>
              </w:rPr>
              <w:t>10 AJ and COB</w:t>
            </w:r>
          </w:p>
          <w:p w14:paraId="2C5CA406" w14:textId="77777777" w:rsidR="00A51762" w:rsidRPr="008005F9" w:rsidRDefault="7A986B94">
            <w:pPr>
              <w:spacing w:after="0" w:line="240" w:lineRule="auto"/>
              <w:rPr>
                <w:sz w:val="18"/>
                <w:szCs w:val="18"/>
              </w:rPr>
            </w:pPr>
            <w:r w:rsidRPr="008005F9">
              <w:rPr>
                <w:sz w:val="18"/>
                <w:szCs w:val="18"/>
              </w:rPr>
              <w:t>10 GG and COB</w:t>
            </w:r>
          </w:p>
          <w:p w14:paraId="24904E1A" w14:textId="77777777" w:rsidR="00A51762" w:rsidRPr="008005F9" w:rsidRDefault="7A986B94">
            <w:pPr>
              <w:spacing w:after="0" w:line="240" w:lineRule="auto"/>
              <w:rPr>
                <w:sz w:val="18"/>
                <w:szCs w:val="18"/>
              </w:rPr>
            </w:pPr>
            <w:r w:rsidRPr="008005F9">
              <w:rPr>
                <w:sz w:val="18"/>
                <w:szCs w:val="18"/>
              </w:rPr>
              <w:t xml:space="preserve">20  days x 150 </w:t>
            </w:r>
          </w:p>
          <w:p w14:paraId="0119788E" w14:textId="77777777" w:rsidR="00A51762" w:rsidRPr="008005F9" w:rsidRDefault="7A986B94">
            <w:pPr>
              <w:spacing w:after="0" w:line="240" w:lineRule="auto"/>
              <w:rPr>
                <w:sz w:val="18"/>
                <w:szCs w:val="18"/>
              </w:rPr>
            </w:pPr>
            <w:r w:rsidRPr="008005F9">
              <w:rPr>
                <w:sz w:val="18"/>
                <w:szCs w:val="18"/>
              </w:rPr>
              <w:t>£3000</w:t>
            </w:r>
          </w:p>
          <w:p w14:paraId="01F4219B" w14:textId="77777777" w:rsidR="00A51762" w:rsidRPr="008005F9" w:rsidRDefault="7A986B94">
            <w:pPr>
              <w:spacing w:after="0" w:line="240" w:lineRule="auto"/>
              <w:rPr>
                <w:sz w:val="18"/>
                <w:szCs w:val="18"/>
              </w:rPr>
            </w:pPr>
            <w:r w:rsidRPr="008005F9">
              <w:rPr>
                <w:sz w:val="18"/>
                <w:szCs w:val="18"/>
              </w:rPr>
              <w:t xml:space="preserve">1 day per term </w:t>
            </w:r>
          </w:p>
          <w:p w14:paraId="640A67E9" w14:textId="77777777" w:rsidR="00A51762" w:rsidRPr="008005F9" w:rsidRDefault="7A986B94">
            <w:pPr>
              <w:spacing w:after="0" w:line="240" w:lineRule="auto"/>
              <w:rPr>
                <w:sz w:val="18"/>
                <w:szCs w:val="18"/>
              </w:rPr>
            </w:pPr>
            <w:r w:rsidRPr="008005F9">
              <w:rPr>
                <w:sz w:val="18"/>
                <w:szCs w:val="18"/>
              </w:rPr>
              <w:t xml:space="preserve">(½ day per ½ term) </w:t>
            </w:r>
          </w:p>
          <w:p w14:paraId="53DB3228" w14:textId="77777777" w:rsidR="00A51762" w:rsidRPr="008005F9" w:rsidRDefault="7A986B94">
            <w:pPr>
              <w:spacing w:after="0" w:line="240" w:lineRule="auto"/>
              <w:rPr>
                <w:sz w:val="18"/>
                <w:szCs w:val="18"/>
              </w:rPr>
            </w:pPr>
            <w:r w:rsidRPr="008005F9">
              <w:rPr>
                <w:sz w:val="18"/>
                <w:szCs w:val="18"/>
              </w:rPr>
              <w:t xml:space="preserve">24 days total </w:t>
            </w:r>
          </w:p>
          <w:p w14:paraId="012CC001" w14:textId="77777777" w:rsidR="00A51762" w:rsidRPr="008005F9" w:rsidRDefault="7A986B94">
            <w:pPr>
              <w:spacing w:after="0" w:line="240" w:lineRule="auto"/>
              <w:rPr>
                <w:sz w:val="18"/>
                <w:szCs w:val="18"/>
              </w:rPr>
            </w:pPr>
            <w:r w:rsidRPr="008005F9">
              <w:rPr>
                <w:sz w:val="18"/>
                <w:szCs w:val="18"/>
              </w:rPr>
              <w:t>24 x 150</w:t>
            </w:r>
          </w:p>
          <w:p w14:paraId="7BE3C296" w14:textId="061B8D7C" w:rsidR="00A51762" w:rsidRPr="008005F9" w:rsidRDefault="7A986B94" w:rsidP="7A986B94">
            <w:pPr>
              <w:spacing w:after="0" w:line="240" w:lineRule="auto"/>
              <w:rPr>
                <w:sz w:val="18"/>
                <w:szCs w:val="18"/>
                <w:highlight w:val="yellow"/>
              </w:rPr>
            </w:pPr>
            <w:r w:rsidRPr="008005F9">
              <w:rPr>
                <w:sz w:val="18"/>
                <w:szCs w:val="18"/>
              </w:rPr>
              <w:t>= £3600</w:t>
            </w:r>
          </w:p>
          <w:p w14:paraId="23B52A1A" w14:textId="1BAE9433" w:rsidR="00A51762" w:rsidRPr="008005F9" w:rsidRDefault="00A51762">
            <w:pPr>
              <w:spacing w:after="0" w:line="240" w:lineRule="auto"/>
              <w:rPr>
                <w:sz w:val="18"/>
                <w:szCs w:val="18"/>
              </w:rPr>
            </w:pPr>
          </w:p>
          <w:p w14:paraId="4DFA2FA4" w14:textId="0CD2554A" w:rsidR="00A51762" w:rsidRPr="008005F9" w:rsidRDefault="7A986B94" w:rsidP="7A986B94">
            <w:pPr>
              <w:spacing w:after="0" w:line="240" w:lineRule="auto"/>
              <w:rPr>
                <w:sz w:val="18"/>
                <w:szCs w:val="18"/>
                <w:highlight w:val="yellow"/>
              </w:rPr>
            </w:pPr>
            <w:r w:rsidRPr="008005F9">
              <w:rPr>
                <w:sz w:val="18"/>
                <w:szCs w:val="18"/>
              </w:rPr>
              <w:t xml:space="preserve"> </w:t>
            </w:r>
            <w:r w:rsidRPr="008005F9">
              <w:rPr>
                <w:sz w:val="18"/>
                <w:szCs w:val="18"/>
                <w:highlight w:val="yellow"/>
              </w:rPr>
              <w:t xml:space="preserve">£3960- </w:t>
            </w:r>
            <w:r w:rsidRPr="008005F9">
              <w:rPr>
                <w:b/>
                <w:bCs/>
                <w:sz w:val="18"/>
                <w:szCs w:val="18"/>
              </w:rPr>
              <w:t>PDG VC and MA</w:t>
            </w:r>
          </w:p>
          <w:p w14:paraId="0D682981" w14:textId="3756F870" w:rsidR="7A986B94" w:rsidRPr="008005F9" w:rsidRDefault="7A986B94" w:rsidP="7A986B94">
            <w:pPr>
              <w:spacing w:after="0" w:line="240" w:lineRule="auto"/>
              <w:rPr>
                <w:b/>
                <w:bCs/>
                <w:sz w:val="18"/>
                <w:szCs w:val="18"/>
              </w:rPr>
            </w:pPr>
            <w:r w:rsidRPr="008005F9">
              <w:rPr>
                <w:b/>
                <w:bCs/>
                <w:sz w:val="18"/>
                <w:szCs w:val="18"/>
                <w:highlight w:val="green"/>
              </w:rPr>
              <w:t>£2640 -</w:t>
            </w:r>
            <w:r w:rsidRPr="008005F9">
              <w:rPr>
                <w:b/>
                <w:bCs/>
                <w:sz w:val="18"/>
                <w:szCs w:val="18"/>
              </w:rPr>
              <w:t xml:space="preserve"> EYPDG MA</w:t>
            </w:r>
          </w:p>
          <w:p w14:paraId="6414A732" w14:textId="4A8B1391" w:rsidR="7A986B94" w:rsidRPr="008005F9" w:rsidRDefault="7A986B94" w:rsidP="7A986B94">
            <w:pPr>
              <w:spacing w:after="0" w:line="240" w:lineRule="auto"/>
              <w:rPr>
                <w:b/>
                <w:bCs/>
                <w:sz w:val="18"/>
                <w:szCs w:val="18"/>
              </w:rPr>
            </w:pPr>
          </w:p>
          <w:p w14:paraId="6BD18F9B" w14:textId="77777777" w:rsidR="00A51762" w:rsidRPr="008005F9" w:rsidRDefault="00A51762">
            <w:pPr>
              <w:spacing w:after="0" w:line="240" w:lineRule="auto"/>
              <w:rPr>
                <w:sz w:val="18"/>
                <w:szCs w:val="18"/>
              </w:rPr>
            </w:pPr>
          </w:p>
        </w:tc>
        <w:tc>
          <w:tcPr>
            <w:tcW w:w="2040" w:type="dxa"/>
            <w:shd w:val="clear" w:color="auto" w:fill="auto"/>
          </w:tcPr>
          <w:p w14:paraId="52DAF2F5" w14:textId="77777777" w:rsidR="00A51762" w:rsidRPr="008005F9" w:rsidRDefault="7A986B94">
            <w:pPr>
              <w:spacing w:after="0" w:line="240" w:lineRule="auto"/>
              <w:rPr>
                <w:sz w:val="18"/>
                <w:szCs w:val="18"/>
              </w:rPr>
            </w:pPr>
            <w:r w:rsidRPr="008005F9">
              <w:rPr>
                <w:sz w:val="18"/>
                <w:szCs w:val="18"/>
              </w:rPr>
              <w:t xml:space="preserve">Half termly Pupil Progress </w:t>
            </w:r>
          </w:p>
          <w:p w14:paraId="0B5FAF72" w14:textId="77777777" w:rsidR="00A51762" w:rsidRPr="008005F9" w:rsidRDefault="7A986B94">
            <w:pPr>
              <w:spacing w:after="0" w:line="240" w:lineRule="auto"/>
              <w:rPr>
                <w:sz w:val="18"/>
                <w:szCs w:val="18"/>
              </w:rPr>
            </w:pPr>
            <w:r w:rsidRPr="008005F9">
              <w:rPr>
                <w:sz w:val="18"/>
                <w:szCs w:val="18"/>
              </w:rPr>
              <w:t xml:space="preserve">Meetings </w:t>
            </w:r>
          </w:p>
          <w:p w14:paraId="7B23C8C9" w14:textId="77777777" w:rsidR="00A51762" w:rsidRPr="008005F9" w:rsidRDefault="7A986B94">
            <w:pPr>
              <w:spacing w:after="0" w:line="240" w:lineRule="auto"/>
              <w:rPr>
                <w:sz w:val="18"/>
                <w:szCs w:val="18"/>
              </w:rPr>
            </w:pPr>
            <w:r w:rsidRPr="008005F9">
              <w:rPr>
                <w:sz w:val="18"/>
                <w:szCs w:val="18"/>
              </w:rPr>
              <w:t>15/10/18</w:t>
            </w:r>
          </w:p>
          <w:p w14:paraId="382847CF" w14:textId="77777777" w:rsidR="00A51762" w:rsidRPr="008005F9" w:rsidRDefault="7A986B94">
            <w:pPr>
              <w:spacing w:after="0" w:line="240" w:lineRule="auto"/>
              <w:rPr>
                <w:sz w:val="18"/>
                <w:szCs w:val="18"/>
              </w:rPr>
            </w:pPr>
            <w:r w:rsidRPr="008005F9">
              <w:rPr>
                <w:sz w:val="18"/>
                <w:szCs w:val="18"/>
              </w:rPr>
              <w:t>17/10/18</w:t>
            </w:r>
          </w:p>
          <w:p w14:paraId="06BCF4A4" w14:textId="77777777" w:rsidR="00A51762" w:rsidRPr="008005F9" w:rsidRDefault="7A986B94">
            <w:pPr>
              <w:spacing w:after="0" w:line="240" w:lineRule="auto"/>
              <w:rPr>
                <w:sz w:val="18"/>
                <w:szCs w:val="18"/>
              </w:rPr>
            </w:pPr>
            <w:r w:rsidRPr="008005F9">
              <w:rPr>
                <w:sz w:val="18"/>
                <w:szCs w:val="18"/>
              </w:rPr>
              <w:t>22/10/18</w:t>
            </w:r>
          </w:p>
          <w:p w14:paraId="47EFC362" w14:textId="77777777" w:rsidR="00A51762" w:rsidRPr="008005F9" w:rsidRDefault="7A986B94">
            <w:pPr>
              <w:spacing w:after="0" w:line="240" w:lineRule="auto"/>
              <w:rPr>
                <w:sz w:val="18"/>
                <w:szCs w:val="18"/>
              </w:rPr>
            </w:pPr>
            <w:r w:rsidRPr="008005F9">
              <w:rPr>
                <w:sz w:val="18"/>
                <w:szCs w:val="18"/>
              </w:rPr>
              <w:t>24/10/18</w:t>
            </w:r>
          </w:p>
          <w:p w14:paraId="568E0A31" w14:textId="77777777" w:rsidR="00A51762" w:rsidRPr="008005F9" w:rsidRDefault="7A986B94">
            <w:pPr>
              <w:spacing w:after="0" w:line="240" w:lineRule="auto"/>
              <w:rPr>
                <w:sz w:val="18"/>
                <w:szCs w:val="18"/>
              </w:rPr>
            </w:pPr>
            <w:r w:rsidRPr="008005F9">
              <w:rPr>
                <w:sz w:val="18"/>
                <w:szCs w:val="18"/>
              </w:rPr>
              <w:t>26/11/18</w:t>
            </w:r>
          </w:p>
          <w:p w14:paraId="7ECA281E" w14:textId="77777777" w:rsidR="00A51762" w:rsidRPr="008005F9" w:rsidRDefault="7A986B94">
            <w:pPr>
              <w:spacing w:after="0" w:line="240" w:lineRule="auto"/>
              <w:rPr>
                <w:sz w:val="18"/>
                <w:szCs w:val="18"/>
              </w:rPr>
            </w:pPr>
            <w:r w:rsidRPr="008005F9">
              <w:rPr>
                <w:sz w:val="18"/>
                <w:szCs w:val="18"/>
              </w:rPr>
              <w:t>28/11/18</w:t>
            </w:r>
          </w:p>
          <w:p w14:paraId="6FA2C921" w14:textId="77777777" w:rsidR="00A51762" w:rsidRPr="008005F9" w:rsidRDefault="7A986B94">
            <w:pPr>
              <w:spacing w:after="0" w:line="240" w:lineRule="auto"/>
              <w:rPr>
                <w:sz w:val="18"/>
                <w:szCs w:val="18"/>
              </w:rPr>
            </w:pPr>
            <w:r w:rsidRPr="008005F9">
              <w:rPr>
                <w:sz w:val="18"/>
                <w:szCs w:val="18"/>
              </w:rPr>
              <w:t>3/12/18</w:t>
            </w:r>
          </w:p>
          <w:p w14:paraId="2391C1FC" w14:textId="77777777" w:rsidR="00A51762" w:rsidRPr="008005F9" w:rsidRDefault="7A986B94">
            <w:pPr>
              <w:spacing w:after="0" w:line="240" w:lineRule="auto"/>
              <w:rPr>
                <w:sz w:val="18"/>
                <w:szCs w:val="18"/>
              </w:rPr>
            </w:pPr>
            <w:r w:rsidRPr="008005F9">
              <w:rPr>
                <w:sz w:val="18"/>
                <w:szCs w:val="18"/>
              </w:rPr>
              <w:t>5/12/18</w:t>
            </w:r>
          </w:p>
          <w:p w14:paraId="56687DD4" w14:textId="77777777" w:rsidR="00A51762" w:rsidRPr="008005F9" w:rsidRDefault="7A986B94">
            <w:pPr>
              <w:spacing w:after="0" w:line="240" w:lineRule="auto"/>
              <w:rPr>
                <w:sz w:val="18"/>
                <w:szCs w:val="18"/>
              </w:rPr>
            </w:pPr>
            <w:r w:rsidRPr="008005F9">
              <w:rPr>
                <w:sz w:val="18"/>
                <w:szCs w:val="18"/>
              </w:rPr>
              <w:t>11/2/19</w:t>
            </w:r>
          </w:p>
          <w:p w14:paraId="29F9AFD0" w14:textId="77777777" w:rsidR="00A51762" w:rsidRPr="008005F9" w:rsidRDefault="7A986B94">
            <w:pPr>
              <w:spacing w:after="0" w:line="240" w:lineRule="auto"/>
              <w:rPr>
                <w:sz w:val="18"/>
                <w:szCs w:val="18"/>
              </w:rPr>
            </w:pPr>
            <w:r w:rsidRPr="008005F9">
              <w:rPr>
                <w:sz w:val="18"/>
                <w:szCs w:val="18"/>
              </w:rPr>
              <w:t>13/2/19</w:t>
            </w:r>
          </w:p>
          <w:p w14:paraId="4C9DB688" w14:textId="77777777" w:rsidR="00A51762" w:rsidRPr="008005F9" w:rsidRDefault="7A986B94">
            <w:pPr>
              <w:spacing w:after="0" w:line="240" w:lineRule="auto"/>
              <w:rPr>
                <w:sz w:val="18"/>
                <w:szCs w:val="18"/>
              </w:rPr>
            </w:pPr>
            <w:r w:rsidRPr="008005F9">
              <w:rPr>
                <w:sz w:val="18"/>
                <w:szCs w:val="18"/>
              </w:rPr>
              <w:t>18/2/19</w:t>
            </w:r>
          </w:p>
          <w:p w14:paraId="7182771A" w14:textId="77777777" w:rsidR="00A51762" w:rsidRPr="008005F9" w:rsidRDefault="7A986B94">
            <w:pPr>
              <w:spacing w:after="0" w:line="240" w:lineRule="auto"/>
              <w:rPr>
                <w:sz w:val="18"/>
                <w:szCs w:val="18"/>
              </w:rPr>
            </w:pPr>
            <w:r w:rsidRPr="008005F9">
              <w:rPr>
                <w:sz w:val="18"/>
                <w:szCs w:val="18"/>
              </w:rPr>
              <w:t>20/2/19</w:t>
            </w:r>
          </w:p>
          <w:p w14:paraId="57BEC8FB" w14:textId="77777777" w:rsidR="00A51762" w:rsidRPr="008005F9" w:rsidRDefault="7A986B94">
            <w:pPr>
              <w:spacing w:after="0" w:line="240" w:lineRule="auto"/>
              <w:rPr>
                <w:sz w:val="18"/>
                <w:szCs w:val="18"/>
              </w:rPr>
            </w:pPr>
            <w:r w:rsidRPr="008005F9">
              <w:rPr>
                <w:sz w:val="18"/>
                <w:szCs w:val="18"/>
              </w:rPr>
              <w:t>1/4/19</w:t>
            </w:r>
          </w:p>
          <w:p w14:paraId="5AD7D221" w14:textId="77777777" w:rsidR="00A51762" w:rsidRPr="008005F9" w:rsidRDefault="7A986B94">
            <w:pPr>
              <w:spacing w:after="0" w:line="240" w:lineRule="auto"/>
              <w:rPr>
                <w:sz w:val="18"/>
                <w:szCs w:val="18"/>
              </w:rPr>
            </w:pPr>
            <w:r w:rsidRPr="008005F9">
              <w:rPr>
                <w:sz w:val="18"/>
                <w:szCs w:val="18"/>
              </w:rPr>
              <w:t>3/4/19</w:t>
            </w:r>
          </w:p>
          <w:p w14:paraId="7E88084C" w14:textId="77777777" w:rsidR="00A51762" w:rsidRPr="008005F9" w:rsidRDefault="7A986B94">
            <w:pPr>
              <w:spacing w:after="0" w:line="240" w:lineRule="auto"/>
              <w:rPr>
                <w:sz w:val="18"/>
                <w:szCs w:val="18"/>
              </w:rPr>
            </w:pPr>
            <w:r w:rsidRPr="008005F9">
              <w:rPr>
                <w:sz w:val="18"/>
                <w:szCs w:val="18"/>
              </w:rPr>
              <w:t>8/4/19</w:t>
            </w:r>
          </w:p>
          <w:p w14:paraId="6CBDBF11" w14:textId="77777777" w:rsidR="00A51762" w:rsidRPr="008005F9" w:rsidRDefault="7A986B94">
            <w:pPr>
              <w:spacing w:after="0" w:line="240" w:lineRule="auto"/>
              <w:rPr>
                <w:sz w:val="18"/>
                <w:szCs w:val="18"/>
              </w:rPr>
            </w:pPr>
            <w:r w:rsidRPr="008005F9">
              <w:rPr>
                <w:sz w:val="18"/>
                <w:szCs w:val="18"/>
              </w:rPr>
              <w:t>10/4/19</w:t>
            </w:r>
          </w:p>
          <w:p w14:paraId="0810CEA2" w14:textId="77777777" w:rsidR="00A51762" w:rsidRPr="008005F9" w:rsidRDefault="7A986B94">
            <w:pPr>
              <w:spacing w:after="0" w:line="240" w:lineRule="auto"/>
              <w:rPr>
                <w:sz w:val="18"/>
                <w:szCs w:val="18"/>
              </w:rPr>
            </w:pPr>
            <w:r w:rsidRPr="008005F9">
              <w:rPr>
                <w:sz w:val="18"/>
                <w:szCs w:val="18"/>
              </w:rPr>
              <w:t>17/6/19</w:t>
            </w:r>
          </w:p>
          <w:p w14:paraId="3FDFC3D6" w14:textId="77777777" w:rsidR="00A51762" w:rsidRPr="008005F9" w:rsidRDefault="7A986B94">
            <w:pPr>
              <w:spacing w:after="0" w:line="240" w:lineRule="auto"/>
              <w:rPr>
                <w:sz w:val="18"/>
                <w:szCs w:val="18"/>
              </w:rPr>
            </w:pPr>
            <w:r w:rsidRPr="008005F9">
              <w:rPr>
                <w:sz w:val="18"/>
                <w:szCs w:val="18"/>
              </w:rPr>
              <w:t>19/6/19</w:t>
            </w:r>
          </w:p>
          <w:p w14:paraId="080C2466" w14:textId="77777777" w:rsidR="00A51762" w:rsidRPr="008005F9" w:rsidRDefault="7A986B94">
            <w:pPr>
              <w:spacing w:after="0" w:line="240" w:lineRule="auto"/>
              <w:rPr>
                <w:sz w:val="18"/>
                <w:szCs w:val="18"/>
              </w:rPr>
            </w:pPr>
            <w:r w:rsidRPr="008005F9">
              <w:rPr>
                <w:sz w:val="18"/>
                <w:szCs w:val="18"/>
              </w:rPr>
              <w:t>24/6/19</w:t>
            </w:r>
          </w:p>
          <w:p w14:paraId="566458BF" w14:textId="77777777" w:rsidR="00A51762" w:rsidRPr="008005F9" w:rsidRDefault="7A986B94">
            <w:pPr>
              <w:spacing w:after="0" w:line="240" w:lineRule="auto"/>
              <w:rPr>
                <w:sz w:val="18"/>
                <w:szCs w:val="18"/>
              </w:rPr>
            </w:pPr>
            <w:r w:rsidRPr="008005F9">
              <w:rPr>
                <w:sz w:val="18"/>
                <w:szCs w:val="18"/>
              </w:rPr>
              <w:t>26/6/19</w:t>
            </w:r>
          </w:p>
        </w:tc>
        <w:tc>
          <w:tcPr>
            <w:tcW w:w="4045" w:type="dxa"/>
            <w:shd w:val="clear" w:color="auto" w:fill="auto"/>
          </w:tcPr>
          <w:p w14:paraId="1B2B9E42" w14:textId="77777777" w:rsidR="00A51762" w:rsidRPr="008005F9" w:rsidRDefault="7A986B94">
            <w:pPr>
              <w:spacing w:after="0" w:line="240" w:lineRule="auto"/>
              <w:rPr>
                <w:sz w:val="18"/>
                <w:szCs w:val="18"/>
              </w:rPr>
            </w:pPr>
            <w:r w:rsidRPr="008005F9">
              <w:rPr>
                <w:sz w:val="18"/>
                <w:szCs w:val="18"/>
              </w:rPr>
              <w:t xml:space="preserve">Evidence from Pupil Progress Meetings demonstrates that the outcomes of consultation with pupils are used consistently and effectively in 100% of settings to identify, enlivening, inspirational, innovative, authentic and real life contexts which are fun for the development of skills. This results in an improvement in standards to good or better for nearly all pupils. </w:t>
            </w:r>
          </w:p>
          <w:p w14:paraId="238601FE" w14:textId="77777777" w:rsidR="00A51762" w:rsidRPr="008005F9" w:rsidRDefault="00A51762">
            <w:pPr>
              <w:spacing w:after="0" w:line="240" w:lineRule="auto"/>
              <w:rPr>
                <w:sz w:val="18"/>
                <w:szCs w:val="18"/>
              </w:rPr>
            </w:pPr>
          </w:p>
          <w:p w14:paraId="6262811C" w14:textId="77777777" w:rsidR="00A51762" w:rsidRPr="008005F9" w:rsidRDefault="7A986B94">
            <w:pPr>
              <w:spacing w:after="0" w:line="240" w:lineRule="auto"/>
              <w:rPr>
                <w:sz w:val="18"/>
                <w:szCs w:val="18"/>
              </w:rPr>
            </w:pPr>
            <w:r w:rsidRPr="008005F9">
              <w:rPr>
                <w:sz w:val="18"/>
                <w:szCs w:val="18"/>
              </w:rPr>
              <w:t>(The KWL model consistently and effectively informs this process at an oral and written level in 100% of settings.)</w:t>
            </w:r>
          </w:p>
        </w:tc>
      </w:tr>
    </w:tbl>
    <w:p w14:paraId="42AFC42D" w14:textId="77777777" w:rsidR="00A51762" w:rsidRPr="008005F9" w:rsidRDefault="00A51762">
      <w:pPr>
        <w:rPr>
          <w:sz w:val="18"/>
          <w:szCs w:val="18"/>
        </w:rPr>
      </w:pPr>
    </w:p>
    <w:p w14:paraId="1F97DD48" w14:textId="77777777" w:rsidR="005F169C" w:rsidRPr="008005F9" w:rsidRDefault="005F169C">
      <w:pPr>
        <w:rPr>
          <w:sz w:val="18"/>
          <w:szCs w:val="18"/>
        </w:rPr>
      </w:pPr>
    </w:p>
    <w:p w14:paraId="271CA723" w14:textId="77777777" w:rsidR="00A51762" w:rsidRPr="008005F9" w:rsidRDefault="00A51762">
      <w:pPr>
        <w:rPr>
          <w:sz w:val="18"/>
          <w:szCs w:val="18"/>
        </w:rPr>
      </w:pPr>
    </w:p>
    <w:p w14:paraId="75FBE423" w14:textId="77777777" w:rsidR="00A51762" w:rsidRPr="008005F9" w:rsidRDefault="00A51762">
      <w:pPr>
        <w:rPr>
          <w:sz w:val="18"/>
          <w:szCs w:val="18"/>
        </w:rPr>
      </w:pPr>
    </w:p>
    <w:tbl>
      <w:tblPr>
        <w:tblStyle w:val="TableGrid"/>
        <w:tblW w:w="14264" w:type="dxa"/>
        <w:tblLook w:val="04A0" w:firstRow="1" w:lastRow="0" w:firstColumn="1" w:lastColumn="0" w:noHBand="0" w:noVBand="1"/>
      </w:tblPr>
      <w:tblGrid>
        <w:gridCol w:w="2590"/>
        <w:gridCol w:w="1499"/>
        <w:gridCol w:w="1956"/>
        <w:gridCol w:w="2325"/>
        <w:gridCol w:w="1999"/>
        <w:gridCol w:w="3895"/>
      </w:tblGrid>
      <w:tr w:rsidR="00A51762" w:rsidRPr="008005F9" w14:paraId="04850B8F" w14:textId="77777777" w:rsidTr="005F169C">
        <w:tc>
          <w:tcPr>
            <w:tcW w:w="14264" w:type="dxa"/>
            <w:gridSpan w:val="6"/>
            <w:shd w:val="clear" w:color="auto" w:fill="auto"/>
          </w:tcPr>
          <w:p w14:paraId="11184FDA" w14:textId="77777777" w:rsidR="00A51762" w:rsidRPr="008005F9" w:rsidRDefault="7A986B94" w:rsidP="7A986B94">
            <w:pPr>
              <w:spacing w:after="0" w:line="240" w:lineRule="auto"/>
              <w:rPr>
                <w:b/>
                <w:bCs/>
                <w:sz w:val="18"/>
                <w:szCs w:val="18"/>
              </w:rPr>
            </w:pPr>
            <w:r w:rsidRPr="008005F9">
              <w:rPr>
                <w:b/>
                <w:bCs/>
                <w:sz w:val="18"/>
                <w:szCs w:val="18"/>
              </w:rPr>
              <w:t>3.  To develop an enriched and skills driven curriculum including STEM projects from Nursery to Year 6</w:t>
            </w:r>
          </w:p>
        </w:tc>
      </w:tr>
      <w:tr w:rsidR="00A51762" w:rsidRPr="008005F9" w14:paraId="385F7CCE" w14:textId="77777777" w:rsidTr="005F169C">
        <w:tc>
          <w:tcPr>
            <w:tcW w:w="14264" w:type="dxa"/>
            <w:gridSpan w:val="6"/>
            <w:shd w:val="clear" w:color="auto" w:fill="auto"/>
          </w:tcPr>
          <w:p w14:paraId="294260A0" w14:textId="77777777" w:rsidR="00A51762" w:rsidRPr="008005F9" w:rsidRDefault="7A986B94" w:rsidP="7A986B94">
            <w:pPr>
              <w:spacing w:after="0" w:line="240" w:lineRule="auto"/>
              <w:rPr>
                <w:b/>
                <w:bCs/>
                <w:sz w:val="18"/>
                <w:szCs w:val="18"/>
              </w:rPr>
            </w:pPr>
            <w:r w:rsidRPr="008005F9">
              <w:rPr>
                <w:b/>
                <w:bCs/>
                <w:sz w:val="18"/>
                <w:szCs w:val="18"/>
              </w:rPr>
              <w:t>(</w:t>
            </w:r>
            <w:proofErr w:type="spellStart"/>
            <w:r w:rsidRPr="008005F9">
              <w:rPr>
                <w:b/>
                <w:bCs/>
                <w:sz w:val="18"/>
                <w:szCs w:val="18"/>
              </w:rPr>
              <w:t>i</w:t>
            </w:r>
            <w:proofErr w:type="spellEnd"/>
            <w:r w:rsidRPr="008005F9">
              <w:rPr>
                <w:b/>
                <w:bCs/>
                <w:sz w:val="18"/>
                <w:szCs w:val="18"/>
              </w:rPr>
              <w:t xml:space="preserve">) Curriculum for Wales </w:t>
            </w:r>
          </w:p>
        </w:tc>
      </w:tr>
      <w:tr w:rsidR="00A51762" w:rsidRPr="008005F9" w14:paraId="2B32070F" w14:textId="77777777" w:rsidTr="005F169C">
        <w:tc>
          <w:tcPr>
            <w:tcW w:w="6045" w:type="dxa"/>
            <w:gridSpan w:val="3"/>
            <w:shd w:val="clear" w:color="auto" w:fill="auto"/>
          </w:tcPr>
          <w:p w14:paraId="68334134" w14:textId="77777777" w:rsidR="00A51762" w:rsidRPr="008005F9" w:rsidRDefault="7A986B94" w:rsidP="7A986B94">
            <w:pPr>
              <w:spacing w:after="0" w:line="240" w:lineRule="auto"/>
              <w:rPr>
                <w:b/>
                <w:bCs/>
                <w:sz w:val="18"/>
                <w:szCs w:val="18"/>
              </w:rPr>
            </w:pPr>
            <w:r w:rsidRPr="008005F9">
              <w:rPr>
                <w:b/>
                <w:bCs/>
                <w:sz w:val="18"/>
                <w:szCs w:val="18"/>
              </w:rPr>
              <w:t xml:space="preserve">Link Coordinator – Angharad Jones and Gordon Gibbens </w:t>
            </w:r>
          </w:p>
        </w:tc>
        <w:tc>
          <w:tcPr>
            <w:tcW w:w="8219" w:type="dxa"/>
            <w:gridSpan w:val="3"/>
            <w:shd w:val="clear" w:color="auto" w:fill="auto"/>
          </w:tcPr>
          <w:p w14:paraId="5009B0F1" w14:textId="3D5EAF88" w:rsidR="00A51762" w:rsidRPr="008005F9" w:rsidRDefault="7A986B94" w:rsidP="7A986B94">
            <w:pPr>
              <w:spacing w:after="0" w:line="240" w:lineRule="auto"/>
              <w:rPr>
                <w:b/>
                <w:bCs/>
                <w:sz w:val="18"/>
                <w:szCs w:val="18"/>
              </w:rPr>
            </w:pPr>
            <w:r w:rsidRPr="008005F9">
              <w:rPr>
                <w:b/>
                <w:bCs/>
                <w:sz w:val="18"/>
                <w:szCs w:val="18"/>
              </w:rPr>
              <w:t xml:space="preserve">Link Governor </w:t>
            </w:r>
            <w:r w:rsidR="00E417B0">
              <w:rPr>
                <w:b/>
                <w:bCs/>
                <w:sz w:val="18"/>
                <w:szCs w:val="18"/>
              </w:rPr>
              <w:t>–</w:t>
            </w:r>
            <w:r w:rsidRPr="008005F9">
              <w:rPr>
                <w:b/>
                <w:bCs/>
                <w:sz w:val="18"/>
                <w:szCs w:val="18"/>
              </w:rPr>
              <w:t xml:space="preserve"> </w:t>
            </w:r>
            <w:r w:rsidR="00E417B0">
              <w:rPr>
                <w:b/>
                <w:bCs/>
                <w:sz w:val="18"/>
                <w:szCs w:val="18"/>
              </w:rPr>
              <w:t xml:space="preserve">Caroline </w:t>
            </w:r>
            <w:r w:rsidR="009C7AA2">
              <w:rPr>
                <w:b/>
                <w:bCs/>
                <w:sz w:val="18"/>
                <w:szCs w:val="18"/>
              </w:rPr>
              <w:t>Wheeler</w:t>
            </w:r>
          </w:p>
        </w:tc>
      </w:tr>
      <w:tr w:rsidR="00A51762" w:rsidRPr="008005F9" w14:paraId="4B273006" w14:textId="77777777" w:rsidTr="005F169C">
        <w:tc>
          <w:tcPr>
            <w:tcW w:w="6045" w:type="dxa"/>
            <w:gridSpan w:val="3"/>
            <w:shd w:val="clear" w:color="auto" w:fill="auto"/>
          </w:tcPr>
          <w:p w14:paraId="64FC1456" w14:textId="77777777" w:rsidR="00A51762" w:rsidRPr="008005F9" w:rsidRDefault="7A986B94" w:rsidP="7A986B94">
            <w:pPr>
              <w:spacing w:after="0" w:line="240" w:lineRule="auto"/>
              <w:rPr>
                <w:b/>
                <w:bCs/>
                <w:sz w:val="18"/>
                <w:szCs w:val="18"/>
              </w:rPr>
            </w:pPr>
            <w:r w:rsidRPr="008005F9">
              <w:rPr>
                <w:b/>
                <w:bCs/>
                <w:sz w:val="18"/>
                <w:szCs w:val="18"/>
              </w:rPr>
              <w:t>Targets</w:t>
            </w:r>
          </w:p>
        </w:tc>
        <w:tc>
          <w:tcPr>
            <w:tcW w:w="8219" w:type="dxa"/>
            <w:gridSpan w:val="3"/>
            <w:shd w:val="clear" w:color="auto" w:fill="auto"/>
          </w:tcPr>
          <w:p w14:paraId="75042931"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A51762" w:rsidRPr="008005F9" w14:paraId="471305F0" w14:textId="77777777" w:rsidTr="005F169C">
        <w:tc>
          <w:tcPr>
            <w:tcW w:w="6045" w:type="dxa"/>
            <w:gridSpan w:val="3"/>
            <w:shd w:val="clear" w:color="auto" w:fill="auto"/>
          </w:tcPr>
          <w:p w14:paraId="76CC9174"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To develop an enriched and skills driven curriculum taking cognisance of the four purposes and the twelve pedagogical principles of the Curriculum for Wales. </w:t>
            </w:r>
          </w:p>
          <w:p w14:paraId="2BE39445"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To ensure that planning and provision consistently includes enlivening, inspirational, innovative, authentic, real life problem solving tasks across the curriculum which are fun  to deepen both </w:t>
            </w:r>
            <w:r w:rsidRPr="008005F9">
              <w:rPr>
                <w:sz w:val="18"/>
                <w:szCs w:val="18"/>
              </w:rPr>
              <w:lastRenderedPageBreak/>
              <w:t xml:space="preserve">critical and creative thinking which involves using literacy, numeracy, ICT and scientific skills. </w:t>
            </w:r>
          </w:p>
          <w:p w14:paraId="1993CD57"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To ensure that planning and provision allows for a blend of pedagogical approaches which includes direct teaching and inquiry based learning to promote problem solving skills.   </w:t>
            </w:r>
          </w:p>
        </w:tc>
        <w:tc>
          <w:tcPr>
            <w:tcW w:w="8219" w:type="dxa"/>
            <w:gridSpan w:val="3"/>
            <w:shd w:val="clear" w:color="auto" w:fill="auto"/>
          </w:tcPr>
          <w:p w14:paraId="54DCCC7E" w14:textId="77777777" w:rsidR="00A51762" w:rsidRPr="008005F9" w:rsidRDefault="7A986B94">
            <w:pPr>
              <w:pStyle w:val="ListParagraph"/>
              <w:numPr>
                <w:ilvl w:val="0"/>
                <w:numId w:val="1"/>
              </w:numPr>
              <w:spacing w:after="0" w:line="240" w:lineRule="auto"/>
              <w:rPr>
                <w:sz w:val="18"/>
                <w:szCs w:val="18"/>
              </w:rPr>
            </w:pPr>
            <w:r w:rsidRPr="008005F9">
              <w:rPr>
                <w:sz w:val="18"/>
                <w:szCs w:val="18"/>
              </w:rPr>
              <w:lastRenderedPageBreak/>
              <w:t xml:space="preserve">An enriched skills driven curriculum has been developed taking cognisance of the four purposes and the twelve pedagogical principles of the Curriculum for Wales. </w:t>
            </w:r>
          </w:p>
          <w:p w14:paraId="00D781C6"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Book scrutiny and listening to learners demonstrates that planning and provision in 100% of setting consistently includes authentic real life problem solving tasks which are cross curricular in nature. </w:t>
            </w:r>
          </w:p>
          <w:p w14:paraId="123F8505"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Improved standards evident in nearly all pupils critical and creative thinking skills including literacy, numeracy, ICT and scientific skills. </w:t>
            </w:r>
          </w:p>
          <w:p w14:paraId="09BBB8BA" w14:textId="77777777" w:rsidR="00A51762" w:rsidRPr="008005F9" w:rsidRDefault="7A986B94">
            <w:pPr>
              <w:pStyle w:val="ListParagraph"/>
              <w:numPr>
                <w:ilvl w:val="0"/>
                <w:numId w:val="1"/>
              </w:numPr>
              <w:spacing w:after="0" w:line="240" w:lineRule="auto"/>
              <w:rPr>
                <w:sz w:val="18"/>
                <w:szCs w:val="18"/>
              </w:rPr>
            </w:pPr>
            <w:r w:rsidRPr="008005F9">
              <w:rPr>
                <w:sz w:val="18"/>
                <w:szCs w:val="18"/>
              </w:rPr>
              <w:lastRenderedPageBreak/>
              <w:t xml:space="preserve">Learning drop </w:t>
            </w:r>
            <w:proofErr w:type="gramStart"/>
            <w:r w:rsidRPr="008005F9">
              <w:rPr>
                <w:sz w:val="18"/>
                <w:szCs w:val="18"/>
              </w:rPr>
              <w:t>ins</w:t>
            </w:r>
            <w:proofErr w:type="gramEnd"/>
            <w:r w:rsidRPr="008005F9">
              <w:rPr>
                <w:sz w:val="18"/>
                <w:szCs w:val="18"/>
              </w:rPr>
              <w:t xml:space="preserve">, Book Scrutiny and listening to learners demonstrates that nearly all pupils in 100% of settings are accessing a blend of pedagogical approaches including direct teaching and inquiry based learning. </w:t>
            </w:r>
          </w:p>
        </w:tc>
      </w:tr>
      <w:tr w:rsidR="00A51762" w:rsidRPr="008005F9" w14:paraId="143CCC88" w14:textId="77777777" w:rsidTr="005F169C">
        <w:trPr>
          <w:trHeight w:val="874"/>
        </w:trPr>
        <w:tc>
          <w:tcPr>
            <w:tcW w:w="2590" w:type="dxa"/>
            <w:shd w:val="clear" w:color="auto" w:fill="auto"/>
          </w:tcPr>
          <w:p w14:paraId="38CB171E" w14:textId="77777777" w:rsidR="00A51762" w:rsidRPr="008005F9" w:rsidRDefault="7A986B94" w:rsidP="7A986B94">
            <w:pPr>
              <w:spacing w:after="0" w:line="240" w:lineRule="auto"/>
              <w:rPr>
                <w:b/>
                <w:bCs/>
                <w:sz w:val="18"/>
                <w:szCs w:val="18"/>
              </w:rPr>
            </w:pPr>
            <w:r w:rsidRPr="008005F9">
              <w:rPr>
                <w:b/>
                <w:bCs/>
                <w:sz w:val="18"/>
                <w:szCs w:val="18"/>
              </w:rPr>
              <w:lastRenderedPageBreak/>
              <w:t>Strategically planned tasks to deliver targets</w:t>
            </w:r>
          </w:p>
        </w:tc>
        <w:tc>
          <w:tcPr>
            <w:tcW w:w="1499" w:type="dxa"/>
            <w:shd w:val="clear" w:color="auto" w:fill="auto"/>
          </w:tcPr>
          <w:p w14:paraId="08ADD6C1" w14:textId="77777777" w:rsidR="00A51762" w:rsidRPr="008005F9" w:rsidRDefault="7A986B94" w:rsidP="7A986B94">
            <w:pPr>
              <w:spacing w:after="0" w:line="240" w:lineRule="auto"/>
              <w:rPr>
                <w:b/>
                <w:bCs/>
                <w:sz w:val="18"/>
                <w:szCs w:val="18"/>
              </w:rPr>
            </w:pPr>
            <w:r w:rsidRPr="008005F9">
              <w:rPr>
                <w:b/>
                <w:bCs/>
                <w:sz w:val="18"/>
                <w:szCs w:val="18"/>
              </w:rPr>
              <w:t>Responsibility</w:t>
            </w:r>
          </w:p>
        </w:tc>
        <w:tc>
          <w:tcPr>
            <w:tcW w:w="1956" w:type="dxa"/>
            <w:shd w:val="clear" w:color="auto" w:fill="auto"/>
          </w:tcPr>
          <w:p w14:paraId="369F93BF" w14:textId="77777777" w:rsidR="00A51762" w:rsidRPr="008005F9" w:rsidRDefault="7A986B94" w:rsidP="7A986B94">
            <w:pPr>
              <w:spacing w:after="0" w:line="240" w:lineRule="auto"/>
              <w:rPr>
                <w:b/>
                <w:bCs/>
                <w:sz w:val="18"/>
                <w:szCs w:val="18"/>
              </w:rPr>
            </w:pPr>
            <w:r w:rsidRPr="008005F9">
              <w:rPr>
                <w:b/>
                <w:bCs/>
                <w:sz w:val="18"/>
                <w:szCs w:val="18"/>
              </w:rPr>
              <w:t>Timescale</w:t>
            </w:r>
          </w:p>
        </w:tc>
        <w:tc>
          <w:tcPr>
            <w:tcW w:w="2325" w:type="dxa"/>
            <w:shd w:val="clear" w:color="auto" w:fill="auto"/>
          </w:tcPr>
          <w:p w14:paraId="75099410" w14:textId="77777777" w:rsidR="00A51762" w:rsidRPr="008005F9" w:rsidRDefault="7A986B94" w:rsidP="7A986B94">
            <w:pPr>
              <w:spacing w:after="0" w:line="240" w:lineRule="auto"/>
              <w:rPr>
                <w:b/>
                <w:bCs/>
                <w:sz w:val="18"/>
                <w:szCs w:val="18"/>
              </w:rPr>
            </w:pPr>
            <w:r w:rsidRPr="008005F9">
              <w:rPr>
                <w:b/>
                <w:bCs/>
                <w:sz w:val="18"/>
                <w:szCs w:val="18"/>
              </w:rPr>
              <w:t>Resources</w:t>
            </w:r>
          </w:p>
        </w:tc>
        <w:tc>
          <w:tcPr>
            <w:tcW w:w="1999" w:type="dxa"/>
            <w:shd w:val="clear" w:color="auto" w:fill="auto"/>
          </w:tcPr>
          <w:p w14:paraId="40B47921" w14:textId="77777777" w:rsidR="00A51762" w:rsidRPr="008005F9" w:rsidRDefault="7A986B94" w:rsidP="7A986B94">
            <w:pPr>
              <w:spacing w:after="0" w:line="240" w:lineRule="auto"/>
              <w:rPr>
                <w:b/>
                <w:bCs/>
                <w:sz w:val="18"/>
                <w:szCs w:val="18"/>
              </w:rPr>
            </w:pPr>
            <w:r w:rsidRPr="008005F9">
              <w:rPr>
                <w:b/>
                <w:bCs/>
                <w:sz w:val="18"/>
                <w:szCs w:val="18"/>
              </w:rPr>
              <w:t>Monitoring</w:t>
            </w:r>
          </w:p>
        </w:tc>
        <w:tc>
          <w:tcPr>
            <w:tcW w:w="3895" w:type="dxa"/>
            <w:shd w:val="clear" w:color="auto" w:fill="auto"/>
          </w:tcPr>
          <w:p w14:paraId="3BAF07B0"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A51762" w:rsidRPr="008005F9" w14:paraId="12F86CEE" w14:textId="77777777" w:rsidTr="005F169C">
        <w:tc>
          <w:tcPr>
            <w:tcW w:w="2590" w:type="dxa"/>
            <w:shd w:val="clear" w:color="auto" w:fill="auto"/>
          </w:tcPr>
          <w:p w14:paraId="04E8F568" w14:textId="77777777" w:rsidR="00A51762" w:rsidRPr="008005F9" w:rsidRDefault="7A986B94">
            <w:pPr>
              <w:spacing w:after="0" w:line="240" w:lineRule="auto"/>
              <w:rPr>
                <w:sz w:val="18"/>
                <w:szCs w:val="18"/>
              </w:rPr>
            </w:pPr>
            <w:r w:rsidRPr="008005F9">
              <w:rPr>
                <w:sz w:val="18"/>
                <w:szCs w:val="18"/>
              </w:rPr>
              <w:t xml:space="preserve">3.4 To use the outcomes of consultation to develop medium term (half termly) plans in line with the requirements of the curriculum for Wales. </w:t>
            </w:r>
          </w:p>
        </w:tc>
        <w:tc>
          <w:tcPr>
            <w:tcW w:w="1499" w:type="dxa"/>
            <w:shd w:val="clear" w:color="auto" w:fill="auto"/>
          </w:tcPr>
          <w:p w14:paraId="2014A30A" w14:textId="77777777" w:rsidR="00A51762" w:rsidRPr="008005F9" w:rsidRDefault="7A986B94">
            <w:pPr>
              <w:spacing w:after="0" w:line="240" w:lineRule="auto"/>
              <w:rPr>
                <w:sz w:val="18"/>
                <w:szCs w:val="18"/>
              </w:rPr>
            </w:pPr>
            <w:r w:rsidRPr="008005F9">
              <w:rPr>
                <w:sz w:val="18"/>
                <w:szCs w:val="18"/>
              </w:rPr>
              <w:t>All staff in consultation with AJ and GG</w:t>
            </w:r>
          </w:p>
        </w:tc>
        <w:tc>
          <w:tcPr>
            <w:tcW w:w="1956" w:type="dxa"/>
            <w:shd w:val="clear" w:color="auto" w:fill="auto"/>
          </w:tcPr>
          <w:p w14:paraId="2D384C65" w14:textId="77777777" w:rsidR="00A51762" w:rsidRPr="008005F9" w:rsidRDefault="7A986B94">
            <w:pPr>
              <w:spacing w:after="0" w:line="240" w:lineRule="auto"/>
              <w:rPr>
                <w:sz w:val="18"/>
                <w:szCs w:val="18"/>
              </w:rPr>
            </w:pPr>
            <w:r w:rsidRPr="008005F9">
              <w:rPr>
                <w:sz w:val="18"/>
                <w:szCs w:val="18"/>
              </w:rPr>
              <w:t>Half termly</w:t>
            </w:r>
          </w:p>
          <w:p w14:paraId="5EFE5E8C" w14:textId="77777777" w:rsidR="00A51762" w:rsidRPr="008005F9" w:rsidRDefault="7A986B94">
            <w:pPr>
              <w:spacing w:after="0" w:line="240" w:lineRule="auto"/>
              <w:rPr>
                <w:sz w:val="18"/>
                <w:szCs w:val="18"/>
              </w:rPr>
            </w:pPr>
            <w:r w:rsidRPr="008005F9">
              <w:rPr>
                <w:sz w:val="18"/>
                <w:szCs w:val="18"/>
              </w:rPr>
              <w:t>Nov 18 – July 19</w:t>
            </w:r>
          </w:p>
        </w:tc>
        <w:tc>
          <w:tcPr>
            <w:tcW w:w="2325" w:type="dxa"/>
            <w:shd w:val="clear" w:color="auto" w:fill="auto"/>
          </w:tcPr>
          <w:p w14:paraId="4FC88124" w14:textId="77777777" w:rsidR="00A51762" w:rsidRPr="008005F9" w:rsidRDefault="7A986B94">
            <w:pPr>
              <w:spacing w:after="0" w:line="240" w:lineRule="auto"/>
              <w:rPr>
                <w:sz w:val="18"/>
                <w:szCs w:val="18"/>
              </w:rPr>
            </w:pPr>
            <w:r w:rsidRPr="008005F9">
              <w:rPr>
                <w:sz w:val="18"/>
                <w:szCs w:val="18"/>
              </w:rPr>
              <w:t>Planning groups term 1 and 2 only.</w:t>
            </w:r>
          </w:p>
          <w:p w14:paraId="269E314A" w14:textId="77777777" w:rsidR="00A51762" w:rsidRPr="008005F9" w:rsidRDefault="00A51762">
            <w:pPr>
              <w:spacing w:after="0" w:line="240" w:lineRule="auto"/>
              <w:rPr>
                <w:sz w:val="18"/>
                <w:szCs w:val="18"/>
              </w:rPr>
            </w:pPr>
          </w:p>
          <w:p w14:paraId="1984BCCB" w14:textId="77777777" w:rsidR="00A51762" w:rsidRPr="008005F9" w:rsidRDefault="7A986B94">
            <w:pPr>
              <w:spacing w:after="0" w:line="240" w:lineRule="auto"/>
              <w:rPr>
                <w:sz w:val="18"/>
                <w:szCs w:val="18"/>
              </w:rPr>
            </w:pPr>
            <w:r w:rsidRPr="008005F9">
              <w:rPr>
                <w:sz w:val="18"/>
                <w:szCs w:val="18"/>
              </w:rPr>
              <w:t>Nursery/LRC/Reception – 3 teacher (+AJ)</w:t>
            </w:r>
          </w:p>
          <w:p w14:paraId="4461EE16" w14:textId="700B80F3" w:rsidR="00A51762" w:rsidRPr="008005F9" w:rsidRDefault="007B41F8">
            <w:pPr>
              <w:spacing w:after="0" w:line="240" w:lineRule="auto"/>
              <w:rPr>
                <w:sz w:val="18"/>
                <w:szCs w:val="18"/>
              </w:rPr>
            </w:pPr>
            <w:r>
              <w:rPr>
                <w:sz w:val="18"/>
                <w:szCs w:val="18"/>
              </w:rPr>
              <w:t>Y1 Y2</w:t>
            </w:r>
            <w:r w:rsidR="7A986B94" w:rsidRPr="008005F9">
              <w:rPr>
                <w:sz w:val="18"/>
                <w:szCs w:val="18"/>
              </w:rPr>
              <w:t xml:space="preserve"> – 2 teachers </w:t>
            </w:r>
          </w:p>
          <w:p w14:paraId="4BBCF0C6" w14:textId="045EDF65" w:rsidR="00A51762" w:rsidRPr="008005F9" w:rsidRDefault="7A986B94">
            <w:pPr>
              <w:spacing w:after="0" w:line="240" w:lineRule="auto"/>
              <w:rPr>
                <w:sz w:val="18"/>
                <w:szCs w:val="18"/>
              </w:rPr>
            </w:pPr>
            <w:r w:rsidRPr="008005F9">
              <w:rPr>
                <w:sz w:val="18"/>
                <w:szCs w:val="18"/>
              </w:rPr>
              <w:t xml:space="preserve">Year 3 – 4 – 1 teacher (+ GG) </w:t>
            </w:r>
          </w:p>
          <w:p w14:paraId="6FF4D14C" w14:textId="77777777" w:rsidR="00A51762" w:rsidRPr="008005F9" w:rsidRDefault="7A986B94">
            <w:pPr>
              <w:spacing w:after="0" w:line="240" w:lineRule="auto"/>
              <w:rPr>
                <w:sz w:val="18"/>
                <w:szCs w:val="18"/>
              </w:rPr>
            </w:pPr>
            <w:r w:rsidRPr="008005F9">
              <w:rPr>
                <w:sz w:val="18"/>
                <w:szCs w:val="18"/>
              </w:rPr>
              <w:t xml:space="preserve">Year 5 – 6 – 2 teachers </w:t>
            </w:r>
          </w:p>
          <w:p w14:paraId="00CB027D" w14:textId="77777777" w:rsidR="00A51762" w:rsidRPr="008005F9" w:rsidRDefault="7A986B94">
            <w:pPr>
              <w:spacing w:after="0" w:line="240" w:lineRule="auto"/>
              <w:rPr>
                <w:sz w:val="18"/>
                <w:szCs w:val="18"/>
              </w:rPr>
            </w:pPr>
            <w:r w:rsidRPr="008005F9">
              <w:rPr>
                <w:sz w:val="18"/>
                <w:szCs w:val="18"/>
              </w:rPr>
              <w:t xml:space="preserve"> 16 x £150 </w:t>
            </w:r>
          </w:p>
          <w:p w14:paraId="1120D8E5" w14:textId="59365AAB" w:rsidR="7A986B94" w:rsidRPr="008005F9" w:rsidRDefault="7A986B94" w:rsidP="7A986B94">
            <w:pPr>
              <w:spacing w:after="0" w:line="240" w:lineRule="auto"/>
              <w:rPr>
                <w:sz w:val="18"/>
                <w:szCs w:val="18"/>
              </w:rPr>
            </w:pPr>
          </w:p>
          <w:p w14:paraId="331FC3DE" w14:textId="761355DF" w:rsidR="7A986B94" w:rsidRPr="008005F9" w:rsidRDefault="7A986B94" w:rsidP="7A986B94">
            <w:pPr>
              <w:spacing w:after="0" w:line="240" w:lineRule="auto"/>
              <w:rPr>
                <w:sz w:val="18"/>
                <w:szCs w:val="18"/>
              </w:rPr>
            </w:pPr>
            <w:r w:rsidRPr="008005F9">
              <w:rPr>
                <w:sz w:val="18"/>
                <w:szCs w:val="18"/>
              </w:rPr>
              <w:t>= £2400</w:t>
            </w:r>
          </w:p>
          <w:p w14:paraId="1419ECED" w14:textId="40DE0066" w:rsidR="7A986B94" w:rsidRPr="008005F9" w:rsidRDefault="7A986B94" w:rsidP="7A986B94">
            <w:pPr>
              <w:spacing w:after="0" w:line="240" w:lineRule="auto"/>
              <w:rPr>
                <w:sz w:val="18"/>
                <w:szCs w:val="18"/>
              </w:rPr>
            </w:pPr>
          </w:p>
          <w:p w14:paraId="5496EF41" w14:textId="6A1084A5" w:rsidR="00A51762" w:rsidRPr="008005F9" w:rsidRDefault="7A986B94" w:rsidP="7A986B94">
            <w:pPr>
              <w:spacing w:after="0" w:line="240" w:lineRule="auto"/>
              <w:rPr>
                <w:b/>
                <w:bCs/>
                <w:sz w:val="18"/>
                <w:szCs w:val="18"/>
              </w:rPr>
            </w:pPr>
            <w:r w:rsidRPr="008005F9">
              <w:rPr>
                <w:b/>
                <w:bCs/>
                <w:sz w:val="18"/>
                <w:szCs w:val="18"/>
                <w:highlight w:val="yellow"/>
              </w:rPr>
              <w:t xml:space="preserve">£1440  </w:t>
            </w:r>
            <w:r w:rsidRPr="008005F9">
              <w:rPr>
                <w:b/>
                <w:bCs/>
                <w:sz w:val="18"/>
                <w:szCs w:val="18"/>
              </w:rPr>
              <w:t>PDG HVC and MA</w:t>
            </w:r>
          </w:p>
          <w:p w14:paraId="7D37711E" w14:textId="4725E57A" w:rsidR="7A986B94" w:rsidRPr="008005F9" w:rsidRDefault="7A986B94" w:rsidP="7A986B94">
            <w:pPr>
              <w:spacing w:after="0" w:line="240" w:lineRule="auto"/>
              <w:rPr>
                <w:b/>
                <w:bCs/>
                <w:sz w:val="18"/>
                <w:szCs w:val="18"/>
              </w:rPr>
            </w:pPr>
          </w:p>
          <w:p w14:paraId="38CC5C93" w14:textId="5D53DD9A" w:rsidR="7A986B94" w:rsidRPr="008005F9" w:rsidRDefault="7A986B94" w:rsidP="7A986B94">
            <w:pPr>
              <w:spacing w:after="0" w:line="240" w:lineRule="auto"/>
              <w:rPr>
                <w:b/>
                <w:bCs/>
                <w:sz w:val="18"/>
                <w:szCs w:val="18"/>
              </w:rPr>
            </w:pPr>
            <w:r w:rsidRPr="008005F9">
              <w:rPr>
                <w:b/>
                <w:bCs/>
                <w:sz w:val="18"/>
                <w:szCs w:val="18"/>
                <w:highlight w:val="green"/>
              </w:rPr>
              <w:t>£960 -</w:t>
            </w:r>
            <w:r w:rsidRPr="008005F9">
              <w:rPr>
                <w:b/>
                <w:bCs/>
                <w:sz w:val="18"/>
                <w:szCs w:val="18"/>
              </w:rPr>
              <w:t xml:space="preserve"> EYPDG MA</w:t>
            </w:r>
          </w:p>
          <w:p w14:paraId="47341341" w14:textId="77777777" w:rsidR="00A51762" w:rsidRPr="008005F9" w:rsidRDefault="00A51762">
            <w:pPr>
              <w:spacing w:after="0" w:line="240" w:lineRule="auto"/>
              <w:rPr>
                <w:b/>
                <w:bCs/>
                <w:sz w:val="18"/>
                <w:szCs w:val="18"/>
              </w:rPr>
            </w:pPr>
          </w:p>
          <w:p w14:paraId="00AE829E" w14:textId="3481E462" w:rsidR="00A51762" w:rsidRPr="008005F9" w:rsidRDefault="7A986B94">
            <w:pPr>
              <w:spacing w:after="0" w:line="240" w:lineRule="auto"/>
              <w:rPr>
                <w:sz w:val="18"/>
                <w:szCs w:val="18"/>
              </w:rPr>
            </w:pPr>
            <w:r w:rsidRPr="008005F9">
              <w:rPr>
                <w:sz w:val="18"/>
                <w:szCs w:val="18"/>
              </w:rPr>
              <w:t xml:space="preserve">Curriculum resources = £8000 </w:t>
            </w:r>
          </w:p>
          <w:p w14:paraId="2D659734" w14:textId="0CFA4557" w:rsidR="00A51762" w:rsidRPr="008005F9" w:rsidRDefault="00A51762" w:rsidP="7A986B94">
            <w:pPr>
              <w:spacing w:after="0" w:line="240" w:lineRule="auto"/>
              <w:rPr>
                <w:b/>
                <w:bCs/>
                <w:sz w:val="18"/>
                <w:szCs w:val="18"/>
              </w:rPr>
            </w:pPr>
          </w:p>
          <w:p w14:paraId="6540B10A" w14:textId="7374A2CB" w:rsidR="00A51762" w:rsidRPr="008005F9" w:rsidRDefault="7A986B94">
            <w:pPr>
              <w:spacing w:after="0" w:line="240" w:lineRule="auto"/>
              <w:rPr>
                <w:b/>
                <w:bCs/>
                <w:sz w:val="18"/>
                <w:szCs w:val="18"/>
              </w:rPr>
            </w:pPr>
            <w:r w:rsidRPr="008005F9">
              <w:rPr>
                <w:b/>
                <w:bCs/>
                <w:sz w:val="18"/>
                <w:szCs w:val="18"/>
                <w:highlight w:val="yellow"/>
              </w:rPr>
              <w:t xml:space="preserve">£4800 - </w:t>
            </w:r>
            <w:r w:rsidRPr="008005F9">
              <w:rPr>
                <w:b/>
                <w:bCs/>
                <w:sz w:val="18"/>
                <w:szCs w:val="18"/>
              </w:rPr>
              <w:t>PDG HVC and MA</w:t>
            </w:r>
          </w:p>
          <w:p w14:paraId="65EC7E1E" w14:textId="77777777" w:rsidR="008005F9" w:rsidRPr="008005F9" w:rsidRDefault="008005F9">
            <w:pPr>
              <w:spacing w:after="0" w:line="240" w:lineRule="auto"/>
              <w:rPr>
                <w:b/>
                <w:bCs/>
                <w:sz w:val="18"/>
                <w:szCs w:val="18"/>
              </w:rPr>
            </w:pPr>
          </w:p>
          <w:p w14:paraId="3CAF2016" w14:textId="25FBAA4D" w:rsidR="008005F9" w:rsidRPr="008005F9" w:rsidRDefault="008005F9">
            <w:pPr>
              <w:spacing w:after="0" w:line="240" w:lineRule="auto"/>
              <w:rPr>
                <w:sz w:val="18"/>
                <w:szCs w:val="18"/>
              </w:rPr>
            </w:pPr>
            <w:r w:rsidRPr="008005F9">
              <w:rPr>
                <w:b/>
                <w:bCs/>
                <w:sz w:val="18"/>
                <w:szCs w:val="18"/>
                <w:highlight w:val="green"/>
              </w:rPr>
              <w:t xml:space="preserve">£3200- </w:t>
            </w:r>
            <w:r w:rsidRPr="008005F9">
              <w:rPr>
                <w:b/>
                <w:bCs/>
                <w:sz w:val="18"/>
                <w:szCs w:val="18"/>
              </w:rPr>
              <w:t>EYPDG</w:t>
            </w:r>
          </w:p>
          <w:p w14:paraId="42EF2083" w14:textId="77777777" w:rsidR="00A51762" w:rsidRPr="008005F9" w:rsidRDefault="00A51762">
            <w:pPr>
              <w:spacing w:after="0" w:line="240" w:lineRule="auto"/>
              <w:rPr>
                <w:sz w:val="18"/>
                <w:szCs w:val="18"/>
              </w:rPr>
            </w:pPr>
          </w:p>
        </w:tc>
        <w:tc>
          <w:tcPr>
            <w:tcW w:w="1999" w:type="dxa"/>
            <w:shd w:val="clear" w:color="auto" w:fill="auto"/>
          </w:tcPr>
          <w:p w14:paraId="5292A8E4" w14:textId="77777777" w:rsidR="00A51762" w:rsidRPr="008005F9" w:rsidRDefault="7A986B94">
            <w:pPr>
              <w:spacing w:after="0" w:line="240" w:lineRule="auto"/>
              <w:rPr>
                <w:sz w:val="18"/>
                <w:szCs w:val="18"/>
              </w:rPr>
            </w:pPr>
            <w:r w:rsidRPr="008005F9">
              <w:rPr>
                <w:sz w:val="18"/>
                <w:szCs w:val="18"/>
              </w:rPr>
              <w:t>AJ and GG will work in consultation with all staff.</w:t>
            </w:r>
          </w:p>
          <w:p w14:paraId="74289727" w14:textId="77777777" w:rsidR="00A51762" w:rsidRPr="008005F9" w:rsidRDefault="7A986B94">
            <w:pPr>
              <w:spacing w:after="0" w:line="240" w:lineRule="auto"/>
              <w:rPr>
                <w:sz w:val="18"/>
                <w:szCs w:val="18"/>
              </w:rPr>
            </w:pPr>
            <w:r w:rsidRPr="008005F9">
              <w:rPr>
                <w:sz w:val="18"/>
                <w:szCs w:val="18"/>
              </w:rPr>
              <w:t xml:space="preserve">Curriculum planning teams will work together for 1 ½ days each half term in the afternoon to create the medium term plan for the next half term. </w:t>
            </w:r>
          </w:p>
          <w:p w14:paraId="4B0D59AB" w14:textId="77777777" w:rsidR="00A51762" w:rsidRPr="008005F9" w:rsidRDefault="7A986B94">
            <w:pPr>
              <w:spacing w:after="0" w:line="240" w:lineRule="auto"/>
              <w:rPr>
                <w:sz w:val="18"/>
                <w:szCs w:val="18"/>
              </w:rPr>
            </w:pPr>
            <w:r w:rsidRPr="008005F9">
              <w:rPr>
                <w:sz w:val="18"/>
                <w:szCs w:val="18"/>
              </w:rPr>
              <w:t>Dates TBC</w:t>
            </w:r>
          </w:p>
        </w:tc>
        <w:tc>
          <w:tcPr>
            <w:tcW w:w="3895" w:type="dxa"/>
            <w:shd w:val="clear" w:color="auto" w:fill="auto"/>
          </w:tcPr>
          <w:p w14:paraId="05F8E29A" w14:textId="77777777" w:rsidR="00A51762" w:rsidRPr="008005F9" w:rsidRDefault="7A986B94">
            <w:pPr>
              <w:spacing w:after="0" w:line="240" w:lineRule="auto"/>
              <w:rPr>
                <w:sz w:val="18"/>
                <w:szCs w:val="18"/>
              </w:rPr>
            </w:pPr>
            <w:r w:rsidRPr="008005F9">
              <w:rPr>
                <w:sz w:val="18"/>
                <w:szCs w:val="18"/>
              </w:rPr>
              <w:t>Medium term plans are created using the outcomes of consultations consistently and effectively in all settings.</w:t>
            </w:r>
          </w:p>
          <w:p w14:paraId="7B40C951" w14:textId="77777777" w:rsidR="00A51762" w:rsidRPr="008005F9" w:rsidRDefault="00A51762">
            <w:pPr>
              <w:spacing w:after="0" w:line="240" w:lineRule="auto"/>
              <w:rPr>
                <w:sz w:val="18"/>
                <w:szCs w:val="18"/>
              </w:rPr>
            </w:pPr>
          </w:p>
          <w:p w14:paraId="4C6CBDBC" w14:textId="77777777" w:rsidR="00A51762" w:rsidRPr="008005F9" w:rsidRDefault="7A986B94">
            <w:pPr>
              <w:spacing w:after="0" w:line="240" w:lineRule="auto"/>
              <w:rPr>
                <w:sz w:val="18"/>
                <w:szCs w:val="18"/>
              </w:rPr>
            </w:pPr>
            <w:r w:rsidRPr="008005F9">
              <w:rPr>
                <w:sz w:val="18"/>
                <w:szCs w:val="18"/>
              </w:rPr>
              <w:t xml:space="preserve">Planning consistently and effectively reflects both the purposes and principles of the curriculum for Wales in nearly all settings. </w:t>
            </w:r>
          </w:p>
          <w:p w14:paraId="4B4D7232" w14:textId="77777777" w:rsidR="00A51762" w:rsidRPr="008005F9" w:rsidRDefault="00A51762">
            <w:pPr>
              <w:spacing w:after="0" w:line="240" w:lineRule="auto"/>
              <w:rPr>
                <w:sz w:val="18"/>
                <w:szCs w:val="18"/>
              </w:rPr>
            </w:pPr>
          </w:p>
          <w:p w14:paraId="267E2335" w14:textId="77777777" w:rsidR="00A51762" w:rsidRPr="008005F9" w:rsidRDefault="7A986B94">
            <w:pPr>
              <w:spacing w:after="0" w:line="240" w:lineRule="auto"/>
              <w:rPr>
                <w:sz w:val="18"/>
                <w:szCs w:val="18"/>
              </w:rPr>
            </w:pPr>
            <w:r w:rsidRPr="008005F9">
              <w:rPr>
                <w:sz w:val="18"/>
                <w:szCs w:val="18"/>
              </w:rPr>
              <w:t xml:space="preserve">Enlivening inspirational, innovative, authentic, real life contexts for learning which </w:t>
            </w:r>
            <w:proofErr w:type="gramStart"/>
            <w:r w:rsidRPr="008005F9">
              <w:rPr>
                <w:sz w:val="18"/>
                <w:szCs w:val="18"/>
              </w:rPr>
              <w:t>are fun</w:t>
            </w:r>
            <w:proofErr w:type="gramEnd"/>
            <w:r w:rsidRPr="008005F9">
              <w:rPr>
                <w:sz w:val="18"/>
                <w:szCs w:val="18"/>
              </w:rPr>
              <w:t xml:space="preserve"> are provided for all pupils. </w:t>
            </w:r>
          </w:p>
          <w:p w14:paraId="2093CA67" w14:textId="77777777" w:rsidR="00A51762" w:rsidRPr="008005F9" w:rsidRDefault="00A51762">
            <w:pPr>
              <w:spacing w:after="0" w:line="240" w:lineRule="auto"/>
              <w:rPr>
                <w:sz w:val="18"/>
                <w:szCs w:val="18"/>
              </w:rPr>
            </w:pPr>
          </w:p>
          <w:p w14:paraId="0AC6A8D7" w14:textId="77777777" w:rsidR="00A51762" w:rsidRPr="008005F9" w:rsidRDefault="7A986B94">
            <w:pPr>
              <w:spacing w:after="0" w:line="240" w:lineRule="auto"/>
              <w:rPr>
                <w:sz w:val="18"/>
                <w:szCs w:val="18"/>
              </w:rPr>
            </w:pPr>
            <w:r w:rsidRPr="008005F9">
              <w:rPr>
                <w:sz w:val="18"/>
                <w:szCs w:val="18"/>
              </w:rPr>
              <w:t xml:space="preserve">Planning includes a significant emphasis on the provision of real life problem solving tasks to promote creative, sustained thinking and both literal and numerical reasoning skills. </w:t>
            </w:r>
          </w:p>
          <w:p w14:paraId="6FD30E0F" w14:textId="77777777" w:rsidR="00A51762" w:rsidRPr="008005F9" w:rsidRDefault="7A986B94">
            <w:pPr>
              <w:spacing w:after="0" w:line="240" w:lineRule="auto"/>
              <w:rPr>
                <w:sz w:val="18"/>
                <w:szCs w:val="18"/>
              </w:rPr>
            </w:pPr>
            <w:r w:rsidRPr="008005F9">
              <w:rPr>
                <w:sz w:val="18"/>
                <w:szCs w:val="18"/>
              </w:rPr>
              <w:t xml:space="preserve">All pupils access learning experiences which provide depth and breadth for pupils in the acquisition of skills.  </w:t>
            </w:r>
          </w:p>
          <w:p w14:paraId="2503B197" w14:textId="77777777" w:rsidR="00A51762" w:rsidRPr="008005F9" w:rsidRDefault="00A51762">
            <w:pPr>
              <w:spacing w:after="0" w:line="240" w:lineRule="auto"/>
              <w:rPr>
                <w:sz w:val="18"/>
                <w:szCs w:val="18"/>
              </w:rPr>
            </w:pPr>
          </w:p>
        </w:tc>
      </w:tr>
    </w:tbl>
    <w:p w14:paraId="29079D35" w14:textId="77777777" w:rsidR="00A51762" w:rsidRPr="008005F9" w:rsidRDefault="00A51762">
      <w:pPr>
        <w:rPr>
          <w:sz w:val="18"/>
          <w:szCs w:val="18"/>
        </w:rPr>
      </w:pPr>
    </w:p>
    <w:tbl>
      <w:tblPr>
        <w:tblStyle w:val="TableGrid"/>
        <w:tblW w:w="14264" w:type="dxa"/>
        <w:tblLook w:val="04A0" w:firstRow="1" w:lastRow="0" w:firstColumn="1" w:lastColumn="0" w:noHBand="0" w:noVBand="1"/>
      </w:tblPr>
      <w:tblGrid>
        <w:gridCol w:w="2661"/>
        <w:gridCol w:w="1499"/>
        <w:gridCol w:w="2007"/>
        <w:gridCol w:w="2012"/>
        <w:gridCol w:w="2040"/>
        <w:gridCol w:w="4045"/>
      </w:tblGrid>
      <w:tr w:rsidR="00A51762" w:rsidRPr="008005F9" w14:paraId="1D514247" w14:textId="77777777" w:rsidTr="005F169C">
        <w:tc>
          <w:tcPr>
            <w:tcW w:w="14264" w:type="dxa"/>
            <w:gridSpan w:val="6"/>
            <w:shd w:val="clear" w:color="auto" w:fill="auto"/>
          </w:tcPr>
          <w:p w14:paraId="60EC994A" w14:textId="77777777" w:rsidR="00A51762" w:rsidRPr="008005F9" w:rsidRDefault="7A986B94" w:rsidP="7A986B94">
            <w:pPr>
              <w:spacing w:after="0" w:line="240" w:lineRule="auto"/>
              <w:ind w:left="360"/>
              <w:rPr>
                <w:b/>
                <w:bCs/>
                <w:sz w:val="18"/>
                <w:szCs w:val="18"/>
              </w:rPr>
            </w:pPr>
            <w:r w:rsidRPr="008005F9">
              <w:rPr>
                <w:b/>
                <w:bCs/>
                <w:sz w:val="18"/>
                <w:szCs w:val="18"/>
              </w:rPr>
              <w:t>4. To develop and implement a consistent and effective approach in our formative assessment practices including both self and peer assessment.</w:t>
            </w:r>
          </w:p>
        </w:tc>
      </w:tr>
      <w:tr w:rsidR="00A51762" w:rsidRPr="008005F9" w14:paraId="37CA66DC" w14:textId="77777777" w:rsidTr="005F169C">
        <w:tc>
          <w:tcPr>
            <w:tcW w:w="6167" w:type="dxa"/>
            <w:gridSpan w:val="3"/>
            <w:shd w:val="clear" w:color="auto" w:fill="auto"/>
          </w:tcPr>
          <w:p w14:paraId="02639D88" w14:textId="77777777" w:rsidR="00A51762" w:rsidRPr="008005F9" w:rsidRDefault="7A986B94">
            <w:pPr>
              <w:spacing w:after="0" w:line="240" w:lineRule="auto"/>
              <w:rPr>
                <w:sz w:val="18"/>
                <w:szCs w:val="18"/>
              </w:rPr>
            </w:pPr>
            <w:r w:rsidRPr="008005F9">
              <w:rPr>
                <w:b/>
                <w:bCs/>
                <w:sz w:val="18"/>
                <w:szCs w:val="18"/>
              </w:rPr>
              <w:t xml:space="preserve">Link Coordinator – Angharad Jones and Jo McConaghy </w:t>
            </w:r>
          </w:p>
        </w:tc>
        <w:tc>
          <w:tcPr>
            <w:tcW w:w="8097" w:type="dxa"/>
            <w:gridSpan w:val="3"/>
            <w:shd w:val="clear" w:color="auto" w:fill="auto"/>
          </w:tcPr>
          <w:p w14:paraId="46F86091" w14:textId="5AB2D370" w:rsidR="00A51762" w:rsidRPr="008005F9" w:rsidRDefault="7A986B94">
            <w:pPr>
              <w:spacing w:after="0" w:line="240" w:lineRule="auto"/>
              <w:rPr>
                <w:sz w:val="18"/>
                <w:szCs w:val="18"/>
              </w:rPr>
            </w:pPr>
            <w:r w:rsidRPr="008005F9">
              <w:rPr>
                <w:b/>
                <w:bCs/>
                <w:sz w:val="18"/>
                <w:szCs w:val="18"/>
              </w:rPr>
              <w:t xml:space="preserve">Link Governor – </w:t>
            </w:r>
            <w:r w:rsidR="00E30C0F" w:rsidRPr="008005F9">
              <w:rPr>
                <w:b/>
                <w:bCs/>
                <w:sz w:val="18"/>
                <w:szCs w:val="18"/>
              </w:rPr>
              <w:t>Caroline</w:t>
            </w:r>
            <w:bookmarkStart w:id="0" w:name="_GoBack"/>
            <w:bookmarkEnd w:id="0"/>
            <w:r w:rsidRPr="008005F9">
              <w:rPr>
                <w:b/>
                <w:bCs/>
                <w:sz w:val="18"/>
                <w:szCs w:val="18"/>
              </w:rPr>
              <w:t xml:space="preserve"> Wheeler and Barry Rees</w:t>
            </w:r>
          </w:p>
        </w:tc>
      </w:tr>
      <w:tr w:rsidR="00A51762" w:rsidRPr="008005F9" w14:paraId="5B674FF1" w14:textId="77777777" w:rsidTr="005F169C">
        <w:tc>
          <w:tcPr>
            <w:tcW w:w="6167" w:type="dxa"/>
            <w:gridSpan w:val="3"/>
            <w:shd w:val="clear" w:color="auto" w:fill="auto"/>
          </w:tcPr>
          <w:p w14:paraId="3E00540F" w14:textId="77777777" w:rsidR="00A51762" w:rsidRPr="008005F9" w:rsidRDefault="7A986B94" w:rsidP="7A986B94">
            <w:pPr>
              <w:spacing w:after="0" w:line="240" w:lineRule="auto"/>
              <w:rPr>
                <w:b/>
                <w:bCs/>
                <w:sz w:val="18"/>
                <w:szCs w:val="18"/>
              </w:rPr>
            </w:pPr>
            <w:r w:rsidRPr="008005F9">
              <w:rPr>
                <w:b/>
                <w:bCs/>
                <w:sz w:val="18"/>
                <w:szCs w:val="18"/>
              </w:rPr>
              <w:t>Targets</w:t>
            </w:r>
          </w:p>
        </w:tc>
        <w:tc>
          <w:tcPr>
            <w:tcW w:w="8097" w:type="dxa"/>
            <w:gridSpan w:val="3"/>
            <w:shd w:val="clear" w:color="auto" w:fill="auto"/>
          </w:tcPr>
          <w:p w14:paraId="70C142FC"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A51762" w:rsidRPr="008005F9" w14:paraId="111B22F2" w14:textId="77777777" w:rsidTr="005F169C">
        <w:tc>
          <w:tcPr>
            <w:tcW w:w="6167" w:type="dxa"/>
            <w:gridSpan w:val="3"/>
            <w:shd w:val="clear" w:color="auto" w:fill="auto"/>
          </w:tcPr>
          <w:p w14:paraId="7DF23179"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To develop and implement a consistent and effective approach in marking and feedback which is systematic, rigorous and developmentally appropriate. </w:t>
            </w:r>
          </w:p>
          <w:p w14:paraId="0647D323" w14:textId="77777777" w:rsidR="00A51762" w:rsidRPr="008005F9" w:rsidRDefault="7A986B94">
            <w:pPr>
              <w:pStyle w:val="ListParagraph"/>
              <w:numPr>
                <w:ilvl w:val="0"/>
                <w:numId w:val="1"/>
              </w:numPr>
              <w:spacing w:after="0" w:line="240" w:lineRule="auto"/>
              <w:rPr>
                <w:sz w:val="18"/>
                <w:szCs w:val="18"/>
              </w:rPr>
            </w:pPr>
            <w:r w:rsidRPr="008005F9">
              <w:rPr>
                <w:sz w:val="18"/>
                <w:szCs w:val="18"/>
              </w:rPr>
              <w:lastRenderedPageBreak/>
              <w:t xml:space="preserve">To deliver and implement a consistent and effective approach in self and peer assessment. </w:t>
            </w:r>
          </w:p>
          <w:p w14:paraId="62FD2C49"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To ensure that the outcome of formative assessment are used consistently to adapt planning to address gaps in pupils skills and to secure good or better progress for nearly all pupils. </w:t>
            </w:r>
          </w:p>
        </w:tc>
        <w:tc>
          <w:tcPr>
            <w:tcW w:w="8097" w:type="dxa"/>
            <w:gridSpan w:val="3"/>
            <w:shd w:val="clear" w:color="auto" w:fill="auto"/>
          </w:tcPr>
          <w:p w14:paraId="2573BCE4" w14:textId="77777777" w:rsidR="00A51762" w:rsidRPr="008005F9" w:rsidRDefault="7A986B94">
            <w:pPr>
              <w:pStyle w:val="ListParagraph"/>
              <w:numPr>
                <w:ilvl w:val="0"/>
                <w:numId w:val="1"/>
              </w:numPr>
              <w:spacing w:after="0" w:line="240" w:lineRule="auto"/>
              <w:rPr>
                <w:sz w:val="18"/>
                <w:szCs w:val="18"/>
              </w:rPr>
            </w:pPr>
            <w:r w:rsidRPr="008005F9">
              <w:rPr>
                <w:sz w:val="18"/>
                <w:szCs w:val="18"/>
              </w:rPr>
              <w:lastRenderedPageBreak/>
              <w:t xml:space="preserve">A systematic rigorous and developmentally appropriate approach to marking and feedback is developed and implemented consistently and effectively in all settings. </w:t>
            </w:r>
          </w:p>
          <w:p w14:paraId="127A3819"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A consistent and effective approach is developed and implemented successfully in self and peer </w:t>
            </w:r>
            <w:r w:rsidRPr="008005F9">
              <w:rPr>
                <w:sz w:val="18"/>
                <w:szCs w:val="18"/>
              </w:rPr>
              <w:lastRenderedPageBreak/>
              <w:t xml:space="preserve">assessment in 100% of settings. </w:t>
            </w:r>
          </w:p>
          <w:p w14:paraId="53460DBC"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Evidence from Book Scrutiny, Listening to Learners and Learning drop </w:t>
            </w:r>
            <w:proofErr w:type="gramStart"/>
            <w:r w:rsidRPr="008005F9">
              <w:rPr>
                <w:sz w:val="18"/>
                <w:szCs w:val="18"/>
              </w:rPr>
              <w:t>ins</w:t>
            </w:r>
            <w:proofErr w:type="gramEnd"/>
            <w:r w:rsidRPr="008005F9">
              <w:rPr>
                <w:sz w:val="18"/>
                <w:szCs w:val="18"/>
              </w:rPr>
              <w:t xml:space="preserve"> demonstrates that standards in marking and feedback are good or better in nearly all settings and are enabling nearly all pupils to achieve good or better progress in their learning. </w:t>
            </w:r>
          </w:p>
          <w:p w14:paraId="7262E644" w14:textId="77777777" w:rsidR="00A51762" w:rsidRPr="008005F9" w:rsidRDefault="7A986B94">
            <w:pPr>
              <w:pStyle w:val="ListParagraph"/>
              <w:numPr>
                <w:ilvl w:val="0"/>
                <w:numId w:val="1"/>
              </w:numPr>
              <w:spacing w:after="0" w:line="240" w:lineRule="auto"/>
              <w:rPr>
                <w:sz w:val="18"/>
                <w:szCs w:val="18"/>
              </w:rPr>
            </w:pPr>
            <w:r w:rsidRPr="008005F9">
              <w:rPr>
                <w:sz w:val="18"/>
                <w:szCs w:val="18"/>
              </w:rPr>
              <w:t xml:space="preserve">Evidence from Book Scrutiny and pupil progress meetings demonstrates that the outcomes of formative assessments are used consistently to adapt planning to address successfully gaps and secure good or better pupil progress for nearly all pupils. </w:t>
            </w:r>
          </w:p>
        </w:tc>
      </w:tr>
      <w:tr w:rsidR="00A51762" w:rsidRPr="008005F9" w14:paraId="26F884CB" w14:textId="77777777" w:rsidTr="005F169C">
        <w:trPr>
          <w:trHeight w:val="874"/>
        </w:trPr>
        <w:tc>
          <w:tcPr>
            <w:tcW w:w="2661" w:type="dxa"/>
            <w:shd w:val="clear" w:color="auto" w:fill="auto"/>
          </w:tcPr>
          <w:p w14:paraId="4F49E3B6" w14:textId="77777777" w:rsidR="00A51762" w:rsidRPr="008005F9" w:rsidRDefault="7A986B94" w:rsidP="7A986B94">
            <w:pPr>
              <w:spacing w:after="0" w:line="240" w:lineRule="auto"/>
              <w:rPr>
                <w:b/>
                <w:bCs/>
                <w:sz w:val="18"/>
                <w:szCs w:val="18"/>
              </w:rPr>
            </w:pPr>
            <w:r w:rsidRPr="008005F9">
              <w:rPr>
                <w:b/>
                <w:bCs/>
                <w:sz w:val="18"/>
                <w:szCs w:val="18"/>
              </w:rPr>
              <w:lastRenderedPageBreak/>
              <w:t>Strategically planned tasks to deliver targets</w:t>
            </w:r>
          </w:p>
        </w:tc>
        <w:tc>
          <w:tcPr>
            <w:tcW w:w="1499" w:type="dxa"/>
            <w:shd w:val="clear" w:color="auto" w:fill="auto"/>
          </w:tcPr>
          <w:p w14:paraId="3D7A57EC" w14:textId="77777777" w:rsidR="00A51762" w:rsidRPr="008005F9" w:rsidRDefault="7A986B94" w:rsidP="7A986B94">
            <w:pPr>
              <w:spacing w:after="0" w:line="240" w:lineRule="auto"/>
              <w:rPr>
                <w:b/>
                <w:bCs/>
                <w:sz w:val="18"/>
                <w:szCs w:val="18"/>
              </w:rPr>
            </w:pPr>
            <w:r w:rsidRPr="008005F9">
              <w:rPr>
                <w:b/>
                <w:bCs/>
                <w:sz w:val="18"/>
                <w:szCs w:val="18"/>
              </w:rPr>
              <w:t>Responsibility</w:t>
            </w:r>
          </w:p>
        </w:tc>
        <w:tc>
          <w:tcPr>
            <w:tcW w:w="2007" w:type="dxa"/>
            <w:shd w:val="clear" w:color="auto" w:fill="auto"/>
          </w:tcPr>
          <w:p w14:paraId="6876BABD" w14:textId="77777777" w:rsidR="00A51762" w:rsidRPr="008005F9" w:rsidRDefault="7A986B94" w:rsidP="7A986B94">
            <w:pPr>
              <w:spacing w:after="0" w:line="240" w:lineRule="auto"/>
              <w:rPr>
                <w:b/>
                <w:bCs/>
                <w:sz w:val="18"/>
                <w:szCs w:val="18"/>
              </w:rPr>
            </w:pPr>
            <w:r w:rsidRPr="008005F9">
              <w:rPr>
                <w:b/>
                <w:bCs/>
                <w:sz w:val="18"/>
                <w:szCs w:val="18"/>
              </w:rPr>
              <w:t>Timescale</w:t>
            </w:r>
          </w:p>
        </w:tc>
        <w:tc>
          <w:tcPr>
            <w:tcW w:w="2012" w:type="dxa"/>
            <w:shd w:val="clear" w:color="auto" w:fill="auto"/>
          </w:tcPr>
          <w:p w14:paraId="36437C6C" w14:textId="77777777" w:rsidR="00A51762" w:rsidRPr="008005F9" w:rsidRDefault="7A986B94" w:rsidP="7A986B94">
            <w:pPr>
              <w:spacing w:after="0" w:line="240" w:lineRule="auto"/>
              <w:rPr>
                <w:b/>
                <w:bCs/>
                <w:sz w:val="18"/>
                <w:szCs w:val="18"/>
              </w:rPr>
            </w:pPr>
            <w:r w:rsidRPr="008005F9">
              <w:rPr>
                <w:b/>
                <w:bCs/>
                <w:sz w:val="18"/>
                <w:szCs w:val="18"/>
              </w:rPr>
              <w:t>Resources</w:t>
            </w:r>
          </w:p>
        </w:tc>
        <w:tc>
          <w:tcPr>
            <w:tcW w:w="2040" w:type="dxa"/>
            <w:shd w:val="clear" w:color="auto" w:fill="auto"/>
          </w:tcPr>
          <w:p w14:paraId="06306498" w14:textId="77777777" w:rsidR="00A51762" w:rsidRPr="008005F9" w:rsidRDefault="7A986B94" w:rsidP="7A986B94">
            <w:pPr>
              <w:spacing w:after="0" w:line="240" w:lineRule="auto"/>
              <w:rPr>
                <w:b/>
                <w:bCs/>
                <w:sz w:val="18"/>
                <w:szCs w:val="18"/>
              </w:rPr>
            </w:pPr>
            <w:r w:rsidRPr="008005F9">
              <w:rPr>
                <w:b/>
                <w:bCs/>
                <w:sz w:val="18"/>
                <w:szCs w:val="18"/>
              </w:rPr>
              <w:t>Monitoring</w:t>
            </w:r>
          </w:p>
        </w:tc>
        <w:tc>
          <w:tcPr>
            <w:tcW w:w="4045" w:type="dxa"/>
            <w:shd w:val="clear" w:color="auto" w:fill="auto"/>
          </w:tcPr>
          <w:p w14:paraId="0ED5BFCF" w14:textId="77777777" w:rsidR="00A51762" w:rsidRPr="008005F9" w:rsidRDefault="7A986B94" w:rsidP="7A986B94">
            <w:pPr>
              <w:spacing w:after="0" w:line="240" w:lineRule="auto"/>
              <w:rPr>
                <w:b/>
                <w:bCs/>
                <w:sz w:val="18"/>
                <w:szCs w:val="18"/>
              </w:rPr>
            </w:pPr>
            <w:r w:rsidRPr="008005F9">
              <w:rPr>
                <w:b/>
                <w:bCs/>
                <w:sz w:val="18"/>
                <w:szCs w:val="18"/>
              </w:rPr>
              <w:t>Success criteria</w:t>
            </w:r>
          </w:p>
        </w:tc>
      </w:tr>
      <w:tr w:rsidR="00A51762" w:rsidRPr="008005F9" w14:paraId="60B448E9" w14:textId="77777777" w:rsidTr="005F169C">
        <w:tc>
          <w:tcPr>
            <w:tcW w:w="2661" w:type="dxa"/>
            <w:shd w:val="clear" w:color="auto" w:fill="auto"/>
          </w:tcPr>
          <w:p w14:paraId="6B7346F0" w14:textId="77777777" w:rsidR="00A51762" w:rsidRPr="008005F9" w:rsidRDefault="7A986B94">
            <w:pPr>
              <w:spacing w:after="0" w:line="240" w:lineRule="auto"/>
              <w:rPr>
                <w:sz w:val="18"/>
                <w:szCs w:val="18"/>
              </w:rPr>
            </w:pPr>
            <w:r w:rsidRPr="008005F9">
              <w:rPr>
                <w:sz w:val="18"/>
                <w:szCs w:val="18"/>
              </w:rPr>
              <w:t>4.1 To review and revise the Marking, Feedback and AFL policy.</w:t>
            </w:r>
          </w:p>
          <w:p w14:paraId="17686DC7" w14:textId="77777777" w:rsidR="00A51762" w:rsidRPr="008005F9" w:rsidRDefault="00A51762">
            <w:pPr>
              <w:spacing w:after="0" w:line="240" w:lineRule="auto"/>
              <w:rPr>
                <w:sz w:val="18"/>
                <w:szCs w:val="18"/>
              </w:rPr>
            </w:pPr>
          </w:p>
          <w:p w14:paraId="53BD644D" w14:textId="77777777" w:rsidR="00A51762" w:rsidRPr="008005F9" w:rsidRDefault="00A51762">
            <w:pPr>
              <w:spacing w:after="0" w:line="240" w:lineRule="auto"/>
              <w:rPr>
                <w:sz w:val="18"/>
                <w:szCs w:val="18"/>
              </w:rPr>
            </w:pPr>
          </w:p>
          <w:p w14:paraId="1A3FAC43" w14:textId="77777777" w:rsidR="00A51762" w:rsidRPr="008005F9" w:rsidRDefault="00A51762">
            <w:pPr>
              <w:spacing w:after="0" w:line="240" w:lineRule="auto"/>
              <w:rPr>
                <w:sz w:val="18"/>
                <w:szCs w:val="18"/>
              </w:rPr>
            </w:pPr>
          </w:p>
          <w:p w14:paraId="2BBD94B2" w14:textId="77777777" w:rsidR="00A51762" w:rsidRPr="008005F9" w:rsidRDefault="00A51762">
            <w:pPr>
              <w:spacing w:after="0" w:line="240" w:lineRule="auto"/>
              <w:rPr>
                <w:sz w:val="18"/>
                <w:szCs w:val="18"/>
              </w:rPr>
            </w:pPr>
          </w:p>
          <w:p w14:paraId="5854DE7F" w14:textId="77777777" w:rsidR="00A51762" w:rsidRPr="008005F9" w:rsidRDefault="00A51762">
            <w:pPr>
              <w:spacing w:after="0" w:line="240" w:lineRule="auto"/>
              <w:rPr>
                <w:sz w:val="18"/>
                <w:szCs w:val="18"/>
              </w:rPr>
            </w:pPr>
          </w:p>
          <w:p w14:paraId="2CA7ADD4" w14:textId="77777777" w:rsidR="00A51762" w:rsidRPr="008005F9" w:rsidRDefault="00A51762">
            <w:pPr>
              <w:spacing w:after="0" w:line="240" w:lineRule="auto"/>
              <w:rPr>
                <w:sz w:val="18"/>
                <w:szCs w:val="18"/>
              </w:rPr>
            </w:pPr>
          </w:p>
          <w:p w14:paraId="314EE24A" w14:textId="77777777" w:rsidR="00A51762" w:rsidRPr="008005F9" w:rsidRDefault="00A51762">
            <w:pPr>
              <w:spacing w:after="0" w:line="240" w:lineRule="auto"/>
              <w:rPr>
                <w:sz w:val="18"/>
                <w:szCs w:val="18"/>
              </w:rPr>
            </w:pPr>
          </w:p>
          <w:p w14:paraId="76614669" w14:textId="77777777" w:rsidR="00A51762" w:rsidRPr="008005F9" w:rsidRDefault="00A51762">
            <w:pPr>
              <w:spacing w:after="0" w:line="240" w:lineRule="auto"/>
              <w:rPr>
                <w:sz w:val="18"/>
                <w:szCs w:val="18"/>
              </w:rPr>
            </w:pPr>
          </w:p>
          <w:p w14:paraId="57590049" w14:textId="77777777" w:rsidR="00A51762" w:rsidRPr="008005F9" w:rsidRDefault="00A51762">
            <w:pPr>
              <w:spacing w:after="0" w:line="240" w:lineRule="auto"/>
              <w:rPr>
                <w:sz w:val="18"/>
                <w:szCs w:val="18"/>
              </w:rPr>
            </w:pPr>
          </w:p>
          <w:p w14:paraId="0C5B615A" w14:textId="77777777" w:rsidR="00A51762" w:rsidRPr="008005F9" w:rsidRDefault="00A51762">
            <w:pPr>
              <w:spacing w:after="0" w:line="240" w:lineRule="auto"/>
              <w:rPr>
                <w:sz w:val="18"/>
                <w:szCs w:val="18"/>
              </w:rPr>
            </w:pPr>
          </w:p>
          <w:p w14:paraId="792F1AA2" w14:textId="77777777" w:rsidR="00A51762" w:rsidRPr="008005F9" w:rsidRDefault="00A51762">
            <w:pPr>
              <w:spacing w:after="0" w:line="240" w:lineRule="auto"/>
              <w:rPr>
                <w:sz w:val="18"/>
                <w:szCs w:val="18"/>
              </w:rPr>
            </w:pPr>
          </w:p>
          <w:p w14:paraId="1A499DFC" w14:textId="77777777" w:rsidR="00A51762" w:rsidRPr="008005F9" w:rsidRDefault="00A51762">
            <w:pPr>
              <w:spacing w:after="0" w:line="240" w:lineRule="auto"/>
              <w:rPr>
                <w:sz w:val="18"/>
                <w:szCs w:val="18"/>
              </w:rPr>
            </w:pPr>
          </w:p>
          <w:p w14:paraId="5E7E3C41" w14:textId="77777777" w:rsidR="00A51762" w:rsidRPr="008005F9" w:rsidRDefault="00A51762">
            <w:pPr>
              <w:spacing w:after="0" w:line="240" w:lineRule="auto"/>
              <w:rPr>
                <w:sz w:val="18"/>
                <w:szCs w:val="18"/>
              </w:rPr>
            </w:pPr>
          </w:p>
          <w:p w14:paraId="03F828E4" w14:textId="77777777" w:rsidR="00A51762" w:rsidRPr="008005F9" w:rsidRDefault="00A51762">
            <w:pPr>
              <w:spacing w:after="0" w:line="240" w:lineRule="auto"/>
              <w:rPr>
                <w:sz w:val="18"/>
                <w:szCs w:val="18"/>
              </w:rPr>
            </w:pPr>
          </w:p>
          <w:p w14:paraId="37D9341C" w14:textId="437AB4D5" w:rsidR="00A51762" w:rsidRPr="008005F9" w:rsidRDefault="00A51762">
            <w:pPr>
              <w:spacing w:after="0" w:line="240" w:lineRule="auto"/>
              <w:rPr>
                <w:sz w:val="18"/>
                <w:szCs w:val="18"/>
              </w:rPr>
            </w:pPr>
          </w:p>
        </w:tc>
        <w:tc>
          <w:tcPr>
            <w:tcW w:w="1499" w:type="dxa"/>
            <w:shd w:val="clear" w:color="auto" w:fill="auto"/>
          </w:tcPr>
          <w:p w14:paraId="38EA681A" w14:textId="77777777" w:rsidR="00A51762" w:rsidRPr="008005F9" w:rsidRDefault="7A986B94">
            <w:pPr>
              <w:spacing w:after="0" w:line="240" w:lineRule="auto"/>
              <w:rPr>
                <w:sz w:val="18"/>
                <w:szCs w:val="18"/>
              </w:rPr>
            </w:pPr>
            <w:r w:rsidRPr="008005F9">
              <w:rPr>
                <w:sz w:val="18"/>
                <w:szCs w:val="18"/>
              </w:rPr>
              <w:t>AJ and JM</w:t>
            </w:r>
          </w:p>
          <w:p w14:paraId="2AC57CB0" w14:textId="77777777" w:rsidR="00A51762" w:rsidRPr="008005F9" w:rsidRDefault="00A51762">
            <w:pPr>
              <w:spacing w:after="0" w:line="240" w:lineRule="auto"/>
              <w:rPr>
                <w:sz w:val="18"/>
                <w:szCs w:val="18"/>
              </w:rPr>
            </w:pPr>
          </w:p>
          <w:p w14:paraId="5186B13D" w14:textId="77777777" w:rsidR="00A51762" w:rsidRPr="008005F9" w:rsidRDefault="00A51762">
            <w:pPr>
              <w:spacing w:after="0" w:line="240" w:lineRule="auto"/>
              <w:rPr>
                <w:sz w:val="18"/>
                <w:szCs w:val="18"/>
              </w:rPr>
            </w:pPr>
          </w:p>
          <w:p w14:paraId="6C57C439" w14:textId="77777777" w:rsidR="00A51762" w:rsidRPr="008005F9" w:rsidRDefault="00A51762">
            <w:pPr>
              <w:spacing w:after="0" w:line="240" w:lineRule="auto"/>
              <w:rPr>
                <w:sz w:val="18"/>
                <w:szCs w:val="18"/>
              </w:rPr>
            </w:pPr>
          </w:p>
          <w:p w14:paraId="3D404BC9" w14:textId="77777777" w:rsidR="00A51762" w:rsidRPr="008005F9" w:rsidRDefault="00A51762">
            <w:pPr>
              <w:spacing w:after="0" w:line="240" w:lineRule="auto"/>
              <w:rPr>
                <w:sz w:val="18"/>
                <w:szCs w:val="18"/>
              </w:rPr>
            </w:pPr>
          </w:p>
          <w:p w14:paraId="61319B8A" w14:textId="77777777" w:rsidR="00A51762" w:rsidRPr="008005F9" w:rsidRDefault="00A51762">
            <w:pPr>
              <w:spacing w:after="0" w:line="240" w:lineRule="auto"/>
              <w:rPr>
                <w:sz w:val="18"/>
                <w:szCs w:val="18"/>
              </w:rPr>
            </w:pPr>
          </w:p>
          <w:p w14:paraId="31A560F4" w14:textId="77777777" w:rsidR="00A51762" w:rsidRPr="008005F9" w:rsidRDefault="00A51762">
            <w:pPr>
              <w:spacing w:after="0" w:line="240" w:lineRule="auto"/>
              <w:rPr>
                <w:sz w:val="18"/>
                <w:szCs w:val="18"/>
              </w:rPr>
            </w:pPr>
          </w:p>
          <w:p w14:paraId="70DF735C" w14:textId="77777777" w:rsidR="00A51762" w:rsidRPr="008005F9" w:rsidRDefault="00A51762">
            <w:pPr>
              <w:spacing w:after="0" w:line="240" w:lineRule="auto"/>
              <w:rPr>
                <w:sz w:val="18"/>
                <w:szCs w:val="18"/>
              </w:rPr>
            </w:pPr>
          </w:p>
          <w:p w14:paraId="3A413BF6" w14:textId="77777777" w:rsidR="00A51762" w:rsidRPr="008005F9" w:rsidRDefault="00A51762">
            <w:pPr>
              <w:spacing w:after="0" w:line="240" w:lineRule="auto"/>
              <w:rPr>
                <w:sz w:val="18"/>
                <w:szCs w:val="18"/>
              </w:rPr>
            </w:pPr>
          </w:p>
          <w:p w14:paraId="33D28B4B" w14:textId="77777777" w:rsidR="00A51762" w:rsidRPr="008005F9" w:rsidRDefault="00A51762">
            <w:pPr>
              <w:spacing w:after="0" w:line="240" w:lineRule="auto"/>
              <w:rPr>
                <w:sz w:val="18"/>
                <w:szCs w:val="18"/>
              </w:rPr>
            </w:pPr>
          </w:p>
          <w:p w14:paraId="37EFA3E3" w14:textId="77777777" w:rsidR="00A51762" w:rsidRPr="008005F9" w:rsidRDefault="00A51762">
            <w:pPr>
              <w:spacing w:after="0" w:line="240" w:lineRule="auto"/>
              <w:rPr>
                <w:sz w:val="18"/>
                <w:szCs w:val="18"/>
              </w:rPr>
            </w:pPr>
          </w:p>
          <w:p w14:paraId="41C6AC2A" w14:textId="77777777" w:rsidR="00A51762" w:rsidRPr="008005F9" w:rsidRDefault="00A51762">
            <w:pPr>
              <w:spacing w:after="0" w:line="240" w:lineRule="auto"/>
              <w:rPr>
                <w:sz w:val="18"/>
                <w:szCs w:val="18"/>
              </w:rPr>
            </w:pPr>
          </w:p>
          <w:p w14:paraId="2DC44586" w14:textId="77777777" w:rsidR="00A51762" w:rsidRPr="008005F9" w:rsidRDefault="00A51762">
            <w:pPr>
              <w:spacing w:after="0" w:line="240" w:lineRule="auto"/>
              <w:rPr>
                <w:sz w:val="18"/>
                <w:szCs w:val="18"/>
              </w:rPr>
            </w:pPr>
          </w:p>
          <w:p w14:paraId="4FFCBC07" w14:textId="77777777" w:rsidR="00A51762" w:rsidRPr="008005F9" w:rsidRDefault="00A51762">
            <w:pPr>
              <w:spacing w:after="0" w:line="240" w:lineRule="auto"/>
              <w:rPr>
                <w:sz w:val="18"/>
                <w:szCs w:val="18"/>
              </w:rPr>
            </w:pPr>
          </w:p>
          <w:p w14:paraId="1728B4D0" w14:textId="77777777" w:rsidR="00A51762" w:rsidRPr="008005F9" w:rsidRDefault="00A51762">
            <w:pPr>
              <w:spacing w:after="0" w:line="240" w:lineRule="auto"/>
              <w:rPr>
                <w:sz w:val="18"/>
                <w:szCs w:val="18"/>
              </w:rPr>
            </w:pPr>
          </w:p>
          <w:p w14:paraId="34959D4B" w14:textId="77777777" w:rsidR="00A51762" w:rsidRPr="008005F9" w:rsidRDefault="00A51762">
            <w:pPr>
              <w:spacing w:after="0" w:line="240" w:lineRule="auto"/>
              <w:rPr>
                <w:sz w:val="18"/>
                <w:szCs w:val="18"/>
              </w:rPr>
            </w:pPr>
          </w:p>
          <w:p w14:paraId="7BD58BA2" w14:textId="77777777" w:rsidR="00A51762" w:rsidRPr="008005F9" w:rsidRDefault="00A51762">
            <w:pPr>
              <w:spacing w:after="0" w:line="240" w:lineRule="auto"/>
              <w:rPr>
                <w:sz w:val="18"/>
                <w:szCs w:val="18"/>
              </w:rPr>
            </w:pPr>
          </w:p>
          <w:p w14:paraId="47292130" w14:textId="2DCCCF6F" w:rsidR="00A51762" w:rsidRPr="008005F9" w:rsidRDefault="00A51762">
            <w:pPr>
              <w:spacing w:after="0" w:line="240" w:lineRule="auto"/>
              <w:rPr>
                <w:sz w:val="18"/>
                <w:szCs w:val="18"/>
              </w:rPr>
            </w:pPr>
          </w:p>
          <w:p w14:paraId="4357A966" w14:textId="77777777" w:rsidR="00A51762" w:rsidRPr="008005F9" w:rsidRDefault="00A51762">
            <w:pPr>
              <w:spacing w:after="0" w:line="240" w:lineRule="auto"/>
              <w:rPr>
                <w:sz w:val="18"/>
                <w:szCs w:val="18"/>
              </w:rPr>
            </w:pPr>
          </w:p>
          <w:p w14:paraId="44690661" w14:textId="77777777" w:rsidR="00A51762" w:rsidRPr="008005F9" w:rsidRDefault="00A51762">
            <w:pPr>
              <w:spacing w:after="0" w:line="240" w:lineRule="auto"/>
              <w:rPr>
                <w:sz w:val="18"/>
                <w:szCs w:val="18"/>
              </w:rPr>
            </w:pPr>
          </w:p>
        </w:tc>
        <w:tc>
          <w:tcPr>
            <w:tcW w:w="2007" w:type="dxa"/>
            <w:shd w:val="clear" w:color="auto" w:fill="auto"/>
          </w:tcPr>
          <w:p w14:paraId="038991C9" w14:textId="77777777" w:rsidR="00A51762" w:rsidRPr="008005F9" w:rsidRDefault="7A986B94">
            <w:pPr>
              <w:spacing w:after="0" w:line="240" w:lineRule="auto"/>
              <w:rPr>
                <w:sz w:val="18"/>
                <w:szCs w:val="18"/>
              </w:rPr>
            </w:pPr>
            <w:r w:rsidRPr="008005F9">
              <w:rPr>
                <w:sz w:val="18"/>
                <w:szCs w:val="18"/>
              </w:rPr>
              <w:t>By 16/1/19</w:t>
            </w:r>
          </w:p>
          <w:p w14:paraId="74539910" w14:textId="77777777" w:rsidR="00A51762" w:rsidRPr="008005F9" w:rsidRDefault="00A51762">
            <w:pPr>
              <w:spacing w:after="0" w:line="240" w:lineRule="auto"/>
              <w:rPr>
                <w:sz w:val="18"/>
                <w:szCs w:val="18"/>
              </w:rPr>
            </w:pPr>
          </w:p>
          <w:p w14:paraId="5A7E0CF2" w14:textId="77777777" w:rsidR="00A51762" w:rsidRPr="008005F9" w:rsidRDefault="00A51762">
            <w:pPr>
              <w:spacing w:after="0" w:line="240" w:lineRule="auto"/>
              <w:rPr>
                <w:sz w:val="18"/>
                <w:szCs w:val="18"/>
              </w:rPr>
            </w:pPr>
          </w:p>
          <w:p w14:paraId="60FA6563" w14:textId="77777777" w:rsidR="00A51762" w:rsidRPr="008005F9" w:rsidRDefault="00A51762">
            <w:pPr>
              <w:spacing w:after="0" w:line="240" w:lineRule="auto"/>
              <w:rPr>
                <w:sz w:val="18"/>
                <w:szCs w:val="18"/>
              </w:rPr>
            </w:pPr>
          </w:p>
          <w:p w14:paraId="1AC5CDBE" w14:textId="77777777" w:rsidR="00A51762" w:rsidRPr="008005F9" w:rsidRDefault="00A51762">
            <w:pPr>
              <w:spacing w:after="0" w:line="240" w:lineRule="auto"/>
              <w:rPr>
                <w:sz w:val="18"/>
                <w:szCs w:val="18"/>
              </w:rPr>
            </w:pPr>
          </w:p>
          <w:p w14:paraId="342D4C27" w14:textId="77777777" w:rsidR="00A51762" w:rsidRPr="008005F9" w:rsidRDefault="00A51762">
            <w:pPr>
              <w:spacing w:after="0" w:line="240" w:lineRule="auto"/>
              <w:rPr>
                <w:sz w:val="18"/>
                <w:szCs w:val="18"/>
              </w:rPr>
            </w:pPr>
          </w:p>
          <w:p w14:paraId="3572E399" w14:textId="77777777" w:rsidR="00A51762" w:rsidRPr="008005F9" w:rsidRDefault="00A51762">
            <w:pPr>
              <w:spacing w:after="0" w:line="240" w:lineRule="auto"/>
              <w:rPr>
                <w:sz w:val="18"/>
                <w:szCs w:val="18"/>
              </w:rPr>
            </w:pPr>
          </w:p>
          <w:p w14:paraId="6CEB15CE" w14:textId="77777777" w:rsidR="00A51762" w:rsidRPr="008005F9" w:rsidRDefault="00A51762">
            <w:pPr>
              <w:spacing w:after="0" w:line="240" w:lineRule="auto"/>
              <w:rPr>
                <w:sz w:val="18"/>
                <w:szCs w:val="18"/>
              </w:rPr>
            </w:pPr>
          </w:p>
          <w:p w14:paraId="66518E39" w14:textId="77777777" w:rsidR="00A51762" w:rsidRPr="008005F9" w:rsidRDefault="00A51762">
            <w:pPr>
              <w:spacing w:after="0" w:line="240" w:lineRule="auto"/>
              <w:rPr>
                <w:sz w:val="18"/>
                <w:szCs w:val="18"/>
              </w:rPr>
            </w:pPr>
          </w:p>
          <w:p w14:paraId="7E75FCD0" w14:textId="77777777" w:rsidR="00A51762" w:rsidRPr="008005F9" w:rsidRDefault="00A51762">
            <w:pPr>
              <w:spacing w:after="0" w:line="240" w:lineRule="auto"/>
              <w:rPr>
                <w:sz w:val="18"/>
                <w:szCs w:val="18"/>
              </w:rPr>
            </w:pPr>
          </w:p>
          <w:p w14:paraId="10FDAA0E" w14:textId="77777777" w:rsidR="00A51762" w:rsidRPr="008005F9" w:rsidRDefault="00A51762">
            <w:pPr>
              <w:spacing w:after="0" w:line="240" w:lineRule="auto"/>
              <w:rPr>
                <w:sz w:val="18"/>
                <w:szCs w:val="18"/>
              </w:rPr>
            </w:pPr>
          </w:p>
          <w:p w14:paraId="774AF2BF" w14:textId="77777777" w:rsidR="00A51762" w:rsidRPr="008005F9" w:rsidRDefault="00A51762">
            <w:pPr>
              <w:spacing w:after="0" w:line="240" w:lineRule="auto"/>
              <w:rPr>
                <w:sz w:val="18"/>
                <w:szCs w:val="18"/>
              </w:rPr>
            </w:pPr>
          </w:p>
          <w:p w14:paraId="7A292896" w14:textId="77777777" w:rsidR="00A51762" w:rsidRPr="008005F9" w:rsidRDefault="00A51762">
            <w:pPr>
              <w:spacing w:after="0" w:line="240" w:lineRule="auto"/>
              <w:rPr>
                <w:sz w:val="18"/>
                <w:szCs w:val="18"/>
              </w:rPr>
            </w:pPr>
          </w:p>
          <w:p w14:paraId="2191599E" w14:textId="77777777" w:rsidR="00A51762" w:rsidRPr="008005F9" w:rsidRDefault="00A51762">
            <w:pPr>
              <w:spacing w:after="0" w:line="240" w:lineRule="auto"/>
              <w:rPr>
                <w:sz w:val="18"/>
                <w:szCs w:val="18"/>
              </w:rPr>
            </w:pPr>
          </w:p>
          <w:p w14:paraId="7673E5AE" w14:textId="77777777" w:rsidR="00A51762" w:rsidRPr="008005F9" w:rsidRDefault="00A51762">
            <w:pPr>
              <w:spacing w:after="0" w:line="240" w:lineRule="auto"/>
              <w:rPr>
                <w:sz w:val="18"/>
                <w:szCs w:val="18"/>
              </w:rPr>
            </w:pPr>
          </w:p>
          <w:p w14:paraId="041D98D7" w14:textId="77777777" w:rsidR="00A51762" w:rsidRPr="008005F9" w:rsidRDefault="00A51762">
            <w:pPr>
              <w:spacing w:after="0" w:line="240" w:lineRule="auto"/>
              <w:rPr>
                <w:sz w:val="18"/>
                <w:szCs w:val="18"/>
              </w:rPr>
            </w:pPr>
          </w:p>
          <w:p w14:paraId="5AB7C0C5" w14:textId="77777777" w:rsidR="00A51762" w:rsidRPr="008005F9" w:rsidRDefault="00A51762">
            <w:pPr>
              <w:spacing w:after="0" w:line="240" w:lineRule="auto"/>
              <w:rPr>
                <w:sz w:val="18"/>
                <w:szCs w:val="18"/>
              </w:rPr>
            </w:pPr>
          </w:p>
          <w:p w14:paraId="74284C31" w14:textId="78AE2604" w:rsidR="00A51762" w:rsidRPr="008005F9" w:rsidRDefault="00A51762">
            <w:pPr>
              <w:spacing w:after="0" w:line="240" w:lineRule="auto"/>
              <w:rPr>
                <w:sz w:val="18"/>
                <w:szCs w:val="18"/>
              </w:rPr>
            </w:pPr>
          </w:p>
        </w:tc>
        <w:tc>
          <w:tcPr>
            <w:tcW w:w="2012" w:type="dxa"/>
            <w:shd w:val="clear" w:color="auto" w:fill="auto"/>
          </w:tcPr>
          <w:p w14:paraId="3F9236E5" w14:textId="77777777" w:rsidR="00A51762" w:rsidRPr="008005F9" w:rsidRDefault="7A986B94">
            <w:pPr>
              <w:spacing w:after="0" w:line="240" w:lineRule="auto"/>
              <w:rPr>
                <w:sz w:val="18"/>
                <w:szCs w:val="18"/>
              </w:rPr>
            </w:pPr>
            <w:r w:rsidRPr="008005F9">
              <w:rPr>
                <w:sz w:val="18"/>
                <w:szCs w:val="18"/>
              </w:rPr>
              <w:t>Directed time</w:t>
            </w:r>
          </w:p>
          <w:p w14:paraId="55B33694" w14:textId="77777777" w:rsidR="00A51762" w:rsidRPr="008005F9" w:rsidRDefault="00A51762">
            <w:pPr>
              <w:spacing w:after="0" w:line="240" w:lineRule="auto"/>
              <w:rPr>
                <w:sz w:val="18"/>
                <w:szCs w:val="18"/>
              </w:rPr>
            </w:pPr>
          </w:p>
          <w:p w14:paraId="36A7C27D" w14:textId="77777777" w:rsidR="00A51762" w:rsidRPr="008005F9" w:rsidRDefault="7A986B94">
            <w:pPr>
              <w:spacing w:after="0" w:line="240" w:lineRule="auto"/>
              <w:rPr>
                <w:sz w:val="18"/>
                <w:szCs w:val="18"/>
              </w:rPr>
            </w:pPr>
            <w:r w:rsidRPr="008005F9">
              <w:rPr>
                <w:sz w:val="18"/>
                <w:szCs w:val="18"/>
              </w:rPr>
              <w:t>4x £150</w:t>
            </w:r>
          </w:p>
          <w:p w14:paraId="4455F193" w14:textId="77777777" w:rsidR="00A51762" w:rsidRPr="008005F9" w:rsidRDefault="00A51762">
            <w:pPr>
              <w:spacing w:after="0" w:line="240" w:lineRule="auto"/>
              <w:rPr>
                <w:sz w:val="18"/>
                <w:szCs w:val="18"/>
              </w:rPr>
            </w:pPr>
          </w:p>
          <w:p w14:paraId="37DA90FD" w14:textId="699EA2E0" w:rsidR="00A51762" w:rsidRPr="008005F9" w:rsidRDefault="7A986B94">
            <w:pPr>
              <w:spacing w:after="0" w:line="240" w:lineRule="auto"/>
              <w:rPr>
                <w:sz w:val="18"/>
                <w:szCs w:val="18"/>
              </w:rPr>
            </w:pPr>
            <w:r w:rsidRPr="008005F9">
              <w:rPr>
                <w:b/>
                <w:bCs/>
                <w:sz w:val="18"/>
                <w:szCs w:val="18"/>
                <w:highlight w:val="yellow"/>
              </w:rPr>
              <w:t>£600</w:t>
            </w:r>
            <w:r w:rsidRPr="008005F9">
              <w:rPr>
                <w:b/>
                <w:bCs/>
                <w:sz w:val="18"/>
                <w:szCs w:val="18"/>
              </w:rPr>
              <w:t xml:space="preserve"> - PDG HVC and MA</w:t>
            </w:r>
          </w:p>
        </w:tc>
        <w:tc>
          <w:tcPr>
            <w:tcW w:w="2040" w:type="dxa"/>
            <w:shd w:val="clear" w:color="auto" w:fill="auto"/>
          </w:tcPr>
          <w:p w14:paraId="785CE90B" w14:textId="77777777" w:rsidR="00A51762" w:rsidRPr="008005F9" w:rsidRDefault="7A986B94">
            <w:pPr>
              <w:spacing w:after="0" w:line="240" w:lineRule="auto"/>
              <w:rPr>
                <w:sz w:val="18"/>
                <w:szCs w:val="18"/>
              </w:rPr>
            </w:pPr>
            <w:r w:rsidRPr="008005F9">
              <w:rPr>
                <w:sz w:val="18"/>
                <w:szCs w:val="18"/>
              </w:rPr>
              <w:t xml:space="preserve">AJ and JM will monitor standards in the implementation of the Marking, Feedback and AFL policy through learning drop ins and listening to learners. </w:t>
            </w:r>
          </w:p>
          <w:p w14:paraId="50E8C40F" w14:textId="77777777" w:rsidR="00A51762" w:rsidRPr="008005F9" w:rsidRDefault="7A986B94">
            <w:pPr>
              <w:spacing w:after="0" w:line="240" w:lineRule="auto"/>
              <w:rPr>
                <w:sz w:val="18"/>
                <w:szCs w:val="18"/>
              </w:rPr>
            </w:pPr>
            <w:r w:rsidRPr="008005F9">
              <w:rPr>
                <w:sz w:val="18"/>
                <w:szCs w:val="18"/>
              </w:rPr>
              <w:t>14/2/19</w:t>
            </w:r>
          </w:p>
          <w:p w14:paraId="17DD4770" w14:textId="77777777" w:rsidR="00A51762" w:rsidRPr="008005F9" w:rsidRDefault="7A986B94">
            <w:pPr>
              <w:spacing w:after="0" w:line="240" w:lineRule="auto"/>
              <w:rPr>
                <w:sz w:val="18"/>
                <w:szCs w:val="18"/>
              </w:rPr>
            </w:pPr>
            <w:r w:rsidRPr="008005F9">
              <w:rPr>
                <w:sz w:val="18"/>
                <w:szCs w:val="18"/>
              </w:rPr>
              <w:t>18/2/19</w:t>
            </w:r>
          </w:p>
          <w:p w14:paraId="791A2D6A" w14:textId="77777777" w:rsidR="00A51762" w:rsidRPr="008005F9" w:rsidRDefault="7A986B94">
            <w:pPr>
              <w:spacing w:after="0" w:line="240" w:lineRule="auto"/>
              <w:rPr>
                <w:sz w:val="18"/>
                <w:szCs w:val="18"/>
              </w:rPr>
            </w:pPr>
            <w:r w:rsidRPr="008005F9">
              <w:rPr>
                <w:sz w:val="18"/>
                <w:szCs w:val="18"/>
              </w:rPr>
              <w:t>4/4/19</w:t>
            </w:r>
          </w:p>
          <w:p w14:paraId="0455CC93" w14:textId="77777777" w:rsidR="00A51762" w:rsidRPr="008005F9" w:rsidRDefault="7A986B94">
            <w:pPr>
              <w:spacing w:after="0" w:line="240" w:lineRule="auto"/>
              <w:rPr>
                <w:sz w:val="18"/>
                <w:szCs w:val="18"/>
              </w:rPr>
            </w:pPr>
            <w:r w:rsidRPr="008005F9">
              <w:rPr>
                <w:sz w:val="18"/>
                <w:szCs w:val="18"/>
              </w:rPr>
              <w:t>8/4/19</w:t>
            </w:r>
          </w:p>
          <w:p w14:paraId="4764547C" w14:textId="77777777" w:rsidR="00A51762" w:rsidRPr="008005F9" w:rsidRDefault="7A986B94">
            <w:pPr>
              <w:spacing w:after="0" w:line="240" w:lineRule="auto"/>
              <w:rPr>
                <w:sz w:val="18"/>
                <w:szCs w:val="18"/>
              </w:rPr>
            </w:pPr>
            <w:r w:rsidRPr="008005F9">
              <w:rPr>
                <w:sz w:val="18"/>
                <w:szCs w:val="18"/>
              </w:rPr>
              <w:t>6/6/19</w:t>
            </w:r>
          </w:p>
          <w:p w14:paraId="7D219659" w14:textId="77777777" w:rsidR="00A51762" w:rsidRPr="008005F9" w:rsidRDefault="7A986B94">
            <w:pPr>
              <w:spacing w:after="0" w:line="240" w:lineRule="auto"/>
              <w:rPr>
                <w:sz w:val="18"/>
                <w:szCs w:val="18"/>
              </w:rPr>
            </w:pPr>
            <w:r w:rsidRPr="008005F9">
              <w:rPr>
                <w:sz w:val="18"/>
                <w:szCs w:val="18"/>
              </w:rPr>
              <w:t>13/6/19</w:t>
            </w:r>
          </w:p>
        </w:tc>
        <w:tc>
          <w:tcPr>
            <w:tcW w:w="4045" w:type="dxa"/>
            <w:shd w:val="clear" w:color="auto" w:fill="auto"/>
          </w:tcPr>
          <w:p w14:paraId="57D88859" w14:textId="77777777" w:rsidR="00A51762" w:rsidRPr="008005F9" w:rsidRDefault="7A986B94">
            <w:pPr>
              <w:spacing w:after="0" w:line="240" w:lineRule="auto"/>
              <w:rPr>
                <w:sz w:val="18"/>
                <w:szCs w:val="18"/>
              </w:rPr>
            </w:pPr>
            <w:r w:rsidRPr="008005F9">
              <w:rPr>
                <w:sz w:val="18"/>
                <w:szCs w:val="18"/>
              </w:rPr>
              <w:t xml:space="preserve">The Marking, Feedback and </w:t>
            </w:r>
            <w:proofErr w:type="gramStart"/>
            <w:r w:rsidRPr="008005F9">
              <w:rPr>
                <w:sz w:val="18"/>
                <w:szCs w:val="18"/>
              </w:rPr>
              <w:t>AFL  policy</w:t>
            </w:r>
            <w:proofErr w:type="gramEnd"/>
            <w:r w:rsidRPr="008005F9">
              <w:rPr>
                <w:sz w:val="18"/>
                <w:szCs w:val="18"/>
              </w:rPr>
              <w:t xml:space="preserve"> reflects the requirements to encourage learners to take responsibility for their own learning. </w:t>
            </w:r>
          </w:p>
          <w:p w14:paraId="1C2776EB" w14:textId="77777777" w:rsidR="00A51762" w:rsidRPr="008005F9" w:rsidRDefault="00A51762">
            <w:pPr>
              <w:spacing w:after="0" w:line="240" w:lineRule="auto"/>
              <w:rPr>
                <w:sz w:val="18"/>
                <w:szCs w:val="18"/>
              </w:rPr>
            </w:pPr>
          </w:p>
          <w:p w14:paraId="15342E60" w14:textId="77777777" w:rsidR="00A51762" w:rsidRPr="008005F9" w:rsidRDefault="00A51762">
            <w:pPr>
              <w:spacing w:after="0" w:line="240" w:lineRule="auto"/>
              <w:rPr>
                <w:sz w:val="18"/>
                <w:szCs w:val="18"/>
              </w:rPr>
            </w:pPr>
          </w:p>
          <w:p w14:paraId="3E719B0D" w14:textId="77777777" w:rsidR="00A51762" w:rsidRPr="008005F9" w:rsidRDefault="7A986B94">
            <w:pPr>
              <w:spacing w:after="0" w:line="240" w:lineRule="auto"/>
              <w:rPr>
                <w:sz w:val="18"/>
                <w:szCs w:val="18"/>
              </w:rPr>
            </w:pPr>
            <w:r w:rsidRPr="008005F9">
              <w:rPr>
                <w:sz w:val="18"/>
                <w:szCs w:val="18"/>
              </w:rPr>
              <w:t>It includes the following :</w:t>
            </w:r>
          </w:p>
          <w:p w14:paraId="08437211" w14:textId="77777777" w:rsidR="00A51762" w:rsidRPr="008005F9" w:rsidRDefault="7A986B94">
            <w:pPr>
              <w:spacing w:after="0" w:line="240" w:lineRule="auto"/>
              <w:rPr>
                <w:sz w:val="18"/>
                <w:szCs w:val="18"/>
              </w:rPr>
            </w:pPr>
            <w:r w:rsidRPr="008005F9">
              <w:rPr>
                <w:sz w:val="18"/>
                <w:szCs w:val="18"/>
              </w:rPr>
              <w:t xml:space="preserve">-Encouraging learners to take responsibility for their own learning. </w:t>
            </w:r>
          </w:p>
          <w:p w14:paraId="497ED552" w14:textId="77777777" w:rsidR="00A51762" w:rsidRPr="008005F9" w:rsidRDefault="7A986B94">
            <w:pPr>
              <w:spacing w:after="0" w:line="240" w:lineRule="auto"/>
              <w:rPr>
                <w:sz w:val="18"/>
                <w:szCs w:val="18"/>
              </w:rPr>
            </w:pPr>
            <w:r w:rsidRPr="008005F9">
              <w:rPr>
                <w:sz w:val="18"/>
                <w:szCs w:val="18"/>
              </w:rPr>
              <w:t xml:space="preserve">-The incremental development of meta-cognitive skills. </w:t>
            </w:r>
          </w:p>
          <w:p w14:paraId="2D277A19" w14:textId="77777777" w:rsidR="00A51762" w:rsidRPr="008005F9" w:rsidRDefault="7A986B94">
            <w:pPr>
              <w:spacing w:after="0" w:line="240" w:lineRule="auto"/>
              <w:rPr>
                <w:sz w:val="18"/>
                <w:szCs w:val="18"/>
              </w:rPr>
            </w:pPr>
            <w:r w:rsidRPr="008005F9">
              <w:rPr>
                <w:sz w:val="18"/>
                <w:szCs w:val="18"/>
              </w:rPr>
              <w:t xml:space="preserve">-The promotion of consistent and effectively use AFL feedback practices. </w:t>
            </w:r>
          </w:p>
          <w:p w14:paraId="5EB89DE8" w14:textId="77777777" w:rsidR="00A51762" w:rsidRPr="008005F9" w:rsidRDefault="00A51762">
            <w:pPr>
              <w:spacing w:after="0" w:line="240" w:lineRule="auto"/>
              <w:rPr>
                <w:sz w:val="18"/>
                <w:szCs w:val="18"/>
              </w:rPr>
            </w:pPr>
          </w:p>
          <w:p w14:paraId="7D62D461" w14:textId="77777777" w:rsidR="00A51762" w:rsidRPr="008005F9" w:rsidRDefault="00A51762">
            <w:pPr>
              <w:spacing w:after="0" w:line="240" w:lineRule="auto"/>
              <w:rPr>
                <w:sz w:val="18"/>
                <w:szCs w:val="18"/>
              </w:rPr>
            </w:pPr>
          </w:p>
          <w:p w14:paraId="078B034E" w14:textId="77777777" w:rsidR="00A51762" w:rsidRPr="008005F9" w:rsidRDefault="00A51762">
            <w:pPr>
              <w:spacing w:after="0" w:line="240" w:lineRule="auto"/>
              <w:rPr>
                <w:sz w:val="18"/>
                <w:szCs w:val="18"/>
              </w:rPr>
            </w:pPr>
          </w:p>
          <w:p w14:paraId="492506DD" w14:textId="77777777" w:rsidR="00A51762" w:rsidRPr="008005F9" w:rsidRDefault="00A51762">
            <w:pPr>
              <w:spacing w:after="0" w:line="240" w:lineRule="auto"/>
              <w:rPr>
                <w:sz w:val="18"/>
                <w:szCs w:val="18"/>
              </w:rPr>
            </w:pPr>
          </w:p>
          <w:p w14:paraId="51371472" w14:textId="4210FCD5" w:rsidR="00A51762" w:rsidRPr="008005F9" w:rsidRDefault="00A51762">
            <w:pPr>
              <w:spacing w:after="0" w:line="240" w:lineRule="auto"/>
              <w:rPr>
                <w:sz w:val="18"/>
                <w:szCs w:val="18"/>
              </w:rPr>
            </w:pPr>
          </w:p>
        </w:tc>
      </w:tr>
    </w:tbl>
    <w:p w14:paraId="74E797DC" w14:textId="77777777" w:rsidR="00A51762" w:rsidRPr="008005F9" w:rsidRDefault="00A51762" w:rsidP="005F169C">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p>
    <w:tbl>
      <w:tblPr>
        <w:tblStyle w:val="TableGrid"/>
        <w:tblpPr w:leftFromText="180" w:rightFromText="180" w:vertAnchor="text" w:horzAnchor="margin" w:tblpY="310"/>
        <w:tblW w:w="14264" w:type="dxa"/>
        <w:tblLook w:val="04A0" w:firstRow="1" w:lastRow="0" w:firstColumn="1" w:lastColumn="0" w:noHBand="0" w:noVBand="1"/>
      </w:tblPr>
      <w:tblGrid>
        <w:gridCol w:w="2661"/>
        <w:gridCol w:w="1499"/>
        <w:gridCol w:w="2007"/>
        <w:gridCol w:w="2012"/>
        <w:gridCol w:w="2040"/>
        <w:gridCol w:w="4045"/>
      </w:tblGrid>
      <w:tr w:rsidR="005F169C" w:rsidRPr="008005F9" w14:paraId="6E0D729D" w14:textId="77777777" w:rsidTr="005F169C">
        <w:tc>
          <w:tcPr>
            <w:tcW w:w="14264" w:type="dxa"/>
            <w:gridSpan w:val="6"/>
            <w:shd w:val="clear" w:color="auto" w:fill="auto"/>
          </w:tcPr>
          <w:p w14:paraId="4ED21F74" w14:textId="77777777" w:rsidR="005F169C" w:rsidRPr="008005F9" w:rsidRDefault="005F169C" w:rsidP="005F169C">
            <w:pPr>
              <w:spacing w:after="0" w:line="240" w:lineRule="auto"/>
              <w:rPr>
                <w:b/>
                <w:bCs/>
                <w:sz w:val="18"/>
                <w:szCs w:val="18"/>
              </w:rPr>
            </w:pPr>
            <w:r w:rsidRPr="008005F9">
              <w:rPr>
                <w:b/>
                <w:bCs/>
                <w:sz w:val="18"/>
                <w:szCs w:val="18"/>
              </w:rPr>
              <w:t xml:space="preserve">Digital  Learning Curriculum based projects -To raise standards in the provision of digital learning experiences For </w:t>
            </w:r>
            <w:proofErr w:type="spellStart"/>
            <w:r w:rsidRPr="008005F9">
              <w:rPr>
                <w:b/>
                <w:bCs/>
                <w:sz w:val="18"/>
                <w:szCs w:val="18"/>
              </w:rPr>
              <w:t>eFSM</w:t>
            </w:r>
            <w:proofErr w:type="spellEnd"/>
            <w:r w:rsidRPr="008005F9">
              <w:rPr>
                <w:b/>
                <w:bCs/>
                <w:sz w:val="18"/>
                <w:szCs w:val="18"/>
              </w:rPr>
              <w:t xml:space="preserve"> pupils</w:t>
            </w:r>
          </w:p>
        </w:tc>
      </w:tr>
      <w:tr w:rsidR="005F169C" w:rsidRPr="008005F9" w14:paraId="5458FCEA" w14:textId="77777777" w:rsidTr="005F169C">
        <w:tc>
          <w:tcPr>
            <w:tcW w:w="6167" w:type="dxa"/>
            <w:gridSpan w:val="3"/>
            <w:shd w:val="clear" w:color="auto" w:fill="auto"/>
          </w:tcPr>
          <w:p w14:paraId="14F2EA32" w14:textId="77777777" w:rsidR="005F169C" w:rsidRPr="008005F9" w:rsidRDefault="005F169C" w:rsidP="005F169C">
            <w:pPr>
              <w:spacing w:after="0" w:line="240" w:lineRule="auto"/>
              <w:rPr>
                <w:sz w:val="18"/>
                <w:szCs w:val="18"/>
              </w:rPr>
            </w:pPr>
            <w:r w:rsidRPr="008005F9">
              <w:rPr>
                <w:b/>
                <w:bCs/>
                <w:sz w:val="18"/>
                <w:szCs w:val="18"/>
              </w:rPr>
              <w:t>Link Coordinator – Tom Cannon &amp; Sally Berry</w:t>
            </w:r>
          </w:p>
        </w:tc>
        <w:tc>
          <w:tcPr>
            <w:tcW w:w="8097" w:type="dxa"/>
            <w:gridSpan w:val="3"/>
            <w:shd w:val="clear" w:color="auto" w:fill="auto"/>
          </w:tcPr>
          <w:p w14:paraId="460F4F10" w14:textId="77777777" w:rsidR="005F169C" w:rsidRPr="008005F9" w:rsidRDefault="005F169C" w:rsidP="005F169C">
            <w:pPr>
              <w:spacing w:after="0" w:line="240" w:lineRule="auto"/>
              <w:rPr>
                <w:sz w:val="18"/>
                <w:szCs w:val="18"/>
              </w:rPr>
            </w:pPr>
            <w:r w:rsidRPr="008005F9">
              <w:rPr>
                <w:b/>
                <w:bCs/>
                <w:sz w:val="18"/>
                <w:szCs w:val="18"/>
              </w:rPr>
              <w:t xml:space="preserve">Link Governor – </w:t>
            </w:r>
          </w:p>
        </w:tc>
      </w:tr>
      <w:tr w:rsidR="005F169C" w:rsidRPr="008005F9" w14:paraId="0342D750" w14:textId="77777777" w:rsidTr="005F169C">
        <w:trPr>
          <w:trHeight w:val="565"/>
        </w:trPr>
        <w:tc>
          <w:tcPr>
            <w:tcW w:w="2661" w:type="dxa"/>
            <w:shd w:val="clear" w:color="auto" w:fill="auto"/>
          </w:tcPr>
          <w:p w14:paraId="74EB909F" w14:textId="77777777" w:rsidR="005F169C" w:rsidRPr="008005F9" w:rsidRDefault="005F169C" w:rsidP="005F169C">
            <w:pPr>
              <w:spacing w:after="0" w:line="240" w:lineRule="auto"/>
              <w:rPr>
                <w:b/>
                <w:bCs/>
                <w:sz w:val="18"/>
                <w:szCs w:val="18"/>
              </w:rPr>
            </w:pPr>
            <w:r w:rsidRPr="008005F9">
              <w:rPr>
                <w:b/>
                <w:bCs/>
                <w:sz w:val="18"/>
                <w:szCs w:val="18"/>
              </w:rPr>
              <w:t>Strategically planned tasks to deliver targets</w:t>
            </w:r>
          </w:p>
        </w:tc>
        <w:tc>
          <w:tcPr>
            <w:tcW w:w="1499" w:type="dxa"/>
            <w:shd w:val="clear" w:color="auto" w:fill="auto"/>
          </w:tcPr>
          <w:p w14:paraId="0C180805" w14:textId="77777777" w:rsidR="005F169C" w:rsidRPr="008005F9" w:rsidRDefault="005F169C" w:rsidP="005F169C">
            <w:pPr>
              <w:spacing w:after="0" w:line="240" w:lineRule="auto"/>
              <w:rPr>
                <w:b/>
                <w:bCs/>
                <w:sz w:val="18"/>
                <w:szCs w:val="18"/>
              </w:rPr>
            </w:pPr>
            <w:r w:rsidRPr="008005F9">
              <w:rPr>
                <w:b/>
                <w:bCs/>
                <w:sz w:val="18"/>
                <w:szCs w:val="18"/>
              </w:rPr>
              <w:t>Responsibility</w:t>
            </w:r>
          </w:p>
        </w:tc>
        <w:tc>
          <w:tcPr>
            <w:tcW w:w="2007" w:type="dxa"/>
            <w:shd w:val="clear" w:color="auto" w:fill="auto"/>
          </w:tcPr>
          <w:p w14:paraId="10F85CCB" w14:textId="77777777" w:rsidR="005F169C" w:rsidRPr="008005F9" w:rsidRDefault="005F169C" w:rsidP="005F169C">
            <w:pPr>
              <w:spacing w:after="0" w:line="240" w:lineRule="auto"/>
              <w:rPr>
                <w:b/>
                <w:bCs/>
                <w:sz w:val="18"/>
                <w:szCs w:val="18"/>
              </w:rPr>
            </w:pPr>
            <w:r w:rsidRPr="008005F9">
              <w:rPr>
                <w:b/>
                <w:bCs/>
                <w:sz w:val="18"/>
                <w:szCs w:val="18"/>
              </w:rPr>
              <w:t>Timescale</w:t>
            </w:r>
          </w:p>
        </w:tc>
        <w:tc>
          <w:tcPr>
            <w:tcW w:w="2012" w:type="dxa"/>
            <w:shd w:val="clear" w:color="auto" w:fill="auto"/>
          </w:tcPr>
          <w:p w14:paraId="230C9B55" w14:textId="77777777" w:rsidR="005F169C" w:rsidRPr="008005F9" w:rsidRDefault="005F169C" w:rsidP="005F169C">
            <w:pPr>
              <w:spacing w:after="0" w:line="240" w:lineRule="auto"/>
              <w:rPr>
                <w:b/>
                <w:bCs/>
                <w:sz w:val="18"/>
                <w:szCs w:val="18"/>
              </w:rPr>
            </w:pPr>
            <w:r w:rsidRPr="008005F9">
              <w:rPr>
                <w:b/>
                <w:bCs/>
                <w:sz w:val="18"/>
                <w:szCs w:val="18"/>
              </w:rPr>
              <w:t>Resources</w:t>
            </w:r>
          </w:p>
        </w:tc>
        <w:tc>
          <w:tcPr>
            <w:tcW w:w="2040" w:type="dxa"/>
            <w:shd w:val="clear" w:color="auto" w:fill="auto"/>
          </w:tcPr>
          <w:p w14:paraId="35AFDF93" w14:textId="77777777" w:rsidR="005F169C" w:rsidRPr="008005F9" w:rsidRDefault="005F169C" w:rsidP="005F169C">
            <w:pPr>
              <w:spacing w:after="0" w:line="240" w:lineRule="auto"/>
              <w:rPr>
                <w:b/>
                <w:bCs/>
                <w:sz w:val="18"/>
                <w:szCs w:val="18"/>
              </w:rPr>
            </w:pPr>
            <w:r w:rsidRPr="008005F9">
              <w:rPr>
                <w:b/>
                <w:bCs/>
                <w:sz w:val="18"/>
                <w:szCs w:val="18"/>
              </w:rPr>
              <w:t>Monitoring</w:t>
            </w:r>
          </w:p>
        </w:tc>
        <w:tc>
          <w:tcPr>
            <w:tcW w:w="4045" w:type="dxa"/>
            <w:shd w:val="clear" w:color="auto" w:fill="auto"/>
          </w:tcPr>
          <w:p w14:paraId="3720E01F" w14:textId="77777777" w:rsidR="005F169C" w:rsidRPr="008005F9" w:rsidRDefault="005F169C" w:rsidP="005F169C">
            <w:pPr>
              <w:spacing w:after="0" w:line="240" w:lineRule="auto"/>
              <w:rPr>
                <w:b/>
                <w:bCs/>
                <w:sz w:val="18"/>
                <w:szCs w:val="18"/>
              </w:rPr>
            </w:pPr>
            <w:r w:rsidRPr="008005F9">
              <w:rPr>
                <w:b/>
                <w:bCs/>
                <w:sz w:val="18"/>
                <w:szCs w:val="18"/>
              </w:rPr>
              <w:t>Success criteria</w:t>
            </w:r>
          </w:p>
        </w:tc>
      </w:tr>
      <w:tr w:rsidR="005F169C" w:rsidRPr="008005F9" w14:paraId="10E6BC74" w14:textId="77777777" w:rsidTr="005F169C">
        <w:tc>
          <w:tcPr>
            <w:tcW w:w="2661" w:type="dxa"/>
            <w:shd w:val="clear" w:color="auto" w:fill="auto"/>
          </w:tcPr>
          <w:p w14:paraId="6C93B9AF" w14:textId="77777777" w:rsidR="008005F9" w:rsidRDefault="00E417B0" w:rsidP="005F169C">
            <w:pPr>
              <w:spacing w:after="0" w:line="240" w:lineRule="auto"/>
              <w:rPr>
                <w:sz w:val="18"/>
                <w:szCs w:val="18"/>
              </w:rPr>
            </w:pPr>
            <w:r>
              <w:rPr>
                <w:sz w:val="18"/>
                <w:szCs w:val="18"/>
              </w:rPr>
              <w:t xml:space="preserve">To improve standards in the use </w:t>
            </w:r>
            <w:r>
              <w:rPr>
                <w:sz w:val="18"/>
                <w:szCs w:val="18"/>
              </w:rPr>
              <w:lastRenderedPageBreak/>
              <w:t xml:space="preserve">and application of oracy, writing and numeracy skills across the curriculum through the efficient, effective and progressive use of </w:t>
            </w:r>
            <w:proofErr w:type="spellStart"/>
            <w:r>
              <w:rPr>
                <w:sz w:val="18"/>
                <w:szCs w:val="18"/>
              </w:rPr>
              <w:t>digi</w:t>
            </w:r>
            <w:proofErr w:type="spellEnd"/>
            <w:r>
              <w:rPr>
                <w:sz w:val="18"/>
                <w:szCs w:val="18"/>
              </w:rPr>
              <w:t xml:space="preserve"> competencies. </w:t>
            </w:r>
          </w:p>
          <w:p w14:paraId="364AC791" w14:textId="7A475320" w:rsidR="00E417B0" w:rsidRPr="008005F9" w:rsidRDefault="00E417B0" w:rsidP="005F169C">
            <w:pPr>
              <w:spacing w:after="0" w:line="240" w:lineRule="auto"/>
              <w:rPr>
                <w:sz w:val="18"/>
                <w:szCs w:val="18"/>
              </w:rPr>
            </w:pPr>
            <w:r>
              <w:rPr>
                <w:sz w:val="18"/>
                <w:szCs w:val="18"/>
              </w:rPr>
              <w:t xml:space="preserve">Consultation with pupils will result in the identification of contexts for the development of oracy, writing and numeracy skills. </w:t>
            </w:r>
          </w:p>
        </w:tc>
        <w:tc>
          <w:tcPr>
            <w:tcW w:w="1499" w:type="dxa"/>
            <w:shd w:val="clear" w:color="auto" w:fill="auto"/>
          </w:tcPr>
          <w:p w14:paraId="6DD6E5A9" w14:textId="073A6399" w:rsidR="005F169C" w:rsidRPr="008005F9" w:rsidRDefault="00E417B0" w:rsidP="005F169C">
            <w:pPr>
              <w:spacing w:after="0" w:line="240" w:lineRule="auto"/>
              <w:rPr>
                <w:sz w:val="18"/>
                <w:szCs w:val="18"/>
              </w:rPr>
            </w:pPr>
            <w:r>
              <w:rPr>
                <w:sz w:val="18"/>
                <w:szCs w:val="18"/>
              </w:rPr>
              <w:lastRenderedPageBreak/>
              <w:t xml:space="preserve">Tom Cannon and </w:t>
            </w:r>
            <w:r>
              <w:rPr>
                <w:sz w:val="18"/>
                <w:szCs w:val="18"/>
              </w:rPr>
              <w:lastRenderedPageBreak/>
              <w:t>Sally Berry</w:t>
            </w:r>
          </w:p>
        </w:tc>
        <w:tc>
          <w:tcPr>
            <w:tcW w:w="2007" w:type="dxa"/>
            <w:shd w:val="clear" w:color="auto" w:fill="auto"/>
          </w:tcPr>
          <w:p w14:paraId="68356905" w14:textId="558EF1A0" w:rsidR="005F169C" w:rsidRPr="008005F9" w:rsidRDefault="00E417B0" w:rsidP="005F169C">
            <w:pPr>
              <w:spacing w:after="0" w:line="240" w:lineRule="auto"/>
              <w:rPr>
                <w:sz w:val="18"/>
                <w:szCs w:val="18"/>
              </w:rPr>
            </w:pPr>
            <w:r>
              <w:rPr>
                <w:sz w:val="18"/>
                <w:szCs w:val="18"/>
              </w:rPr>
              <w:lastRenderedPageBreak/>
              <w:t xml:space="preserve">November 2018 – July </w:t>
            </w:r>
            <w:r>
              <w:rPr>
                <w:sz w:val="18"/>
                <w:szCs w:val="18"/>
              </w:rPr>
              <w:lastRenderedPageBreak/>
              <w:t>2019</w:t>
            </w:r>
          </w:p>
        </w:tc>
        <w:tc>
          <w:tcPr>
            <w:tcW w:w="2012" w:type="dxa"/>
            <w:shd w:val="clear" w:color="auto" w:fill="auto"/>
          </w:tcPr>
          <w:p w14:paraId="640AE2EB" w14:textId="77777777" w:rsidR="005F169C" w:rsidRPr="008005F9" w:rsidRDefault="005F169C" w:rsidP="005F169C">
            <w:pPr>
              <w:spacing w:after="0" w:line="240" w:lineRule="auto"/>
              <w:rPr>
                <w:sz w:val="18"/>
                <w:szCs w:val="18"/>
              </w:rPr>
            </w:pPr>
            <w:r w:rsidRPr="008005F9">
              <w:rPr>
                <w:sz w:val="18"/>
                <w:szCs w:val="18"/>
              </w:rPr>
              <w:lastRenderedPageBreak/>
              <w:t>ICT Resources:</w:t>
            </w:r>
          </w:p>
          <w:p w14:paraId="05BB9788" w14:textId="0DB53FB8" w:rsidR="005F169C" w:rsidRPr="008005F9" w:rsidRDefault="005F169C" w:rsidP="005F169C">
            <w:pPr>
              <w:spacing w:after="0" w:line="240" w:lineRule="auto"/>
              <w:rPr>
                <w:sz w:val="18"/>
                <w:szCs w:val="18"/>
              </w:rPr>
            </w:pPr>
            <w:r w:rsidRPr="008005F9">
              <w:rPr>
                <w:sz w:val="18"/>
                <w:szCs w:val="18"/>
              </w:rPr>
              <w:lastRenderedPageBreak/>
              <w:t xml:space="preserve">- </w:t>
            </w:r>
            <w:r w:rsidRPr="008005F9">
              <w:rPr>
                <w:sz w:val="18"/>
                <w:szCs w:val="18"/>
                <w:shd w:val="clear" w:color="auto" w:fill="FFFF00"/>
              </w:rPr>
              <w:t xml:space="preserve"> </w:t>
            </w:r>
            <w:r w:rsidR="008005F9" w:rsidRPr="008005F9">
              <w:rPr>
                <w:sz w:val="18"/>
                <w:szCs w:val="18"/>
                <w:shd w:val="clear" w:color="auto" w:fill="FFFF00"/>
              </w:rPr>
              <w:t>£9405</w:t>
            </w:r>
            <w:r w:rsidRPr="008005F9">
              <w:rPr>
                <w:sz w:val="18"/>
                <w:szCs w:val="18"/>
                <w:shd w:val="clear" w:color="auto" w:fill="FFFF00"/>
              </w:rPr>
              <w:t xml:space="preserve">    </w:t>
            </w:r>
            <w:r w:rsidRPr="008005F9">
              <w:rPr>
                <w:sz w:val="18"/>
                <w:szCs w:val="18"/>
              </w:rPr>
              <w:t xml:space="preserve">  PDG MA &amp;VC</w:t>
            </w:r>
          </w:p>
          <w:p w14:paraId="10B0461D" w14:textId="08B0EF5C" w:rsidR="008005F9" w:rsidRPr="008005F9" w:rsidRDefault="008005F9" w:rsidP="005F169C">
            <w:pPr>
              <w:spacing w:after="0" w:line="240" w:lineRule="auto"/>
              <w:rPr>
                <w:sz w:val="18"/>
                <w:szCs w:val="18"/>
              </w:rPr>
            </w:pPr>
            <w:r w:rsidRPr="008005F9">
              <w:rPr>
                <w:sz w:val="18"/>
                <w:szCs w:val="18"/>
                <w:highlight w:val="green"/>
              </w:rPr>
              <w:t>£2300</w:t>
            </w:r>
            <w:r w:rsidRPr="008005F9">
              <w:rPr>
                <w:sz w:val="18"/>
                <w:szCs w:val="18"/>
              </w:rPr>
              <w:t xml:space="preserve"> EYPDG</w:t>
            </w:r>
          </w:p>
        </w:tc>
        <w:tc>
          <w:tcPr>
            <w:tcW w:w="2040" w:type="dxa"/>
            <w:shd w:val="clear" w:color="auto" w:fill="auto"/>
          </w:tcPr>
          <w:p w14:paraId="557E79DC" w14:textId="29EB3654" w:rsidR="005F169C" w:rsidRPr="008005F9" w:rsidRDefault="00E417B0" w:rsidP="00E417B0">
            <w:pPr>
              <w:spacing w:after="0" w:line="240" w:lineRule="auto"/>
              <w:rPr>
                <w:sz w:val="18"/>
                <w:szCs w:val="18"/>
              </w:rPr>
            </w:pPr>
            <w:r>
              <w:rPr>
                <w:sz w:val="18"/>
                <w:szCs w:val="18"/>
              </w:rPr>
              <w:lastRenderedPageBreak/>
              <w:t xml:space="preserve">Standards in all 3 areas </w:t>
            </w:r>
            <w:r>
              <w:rPr>
                <w:sz w:val="18"/>
                <w:szCs w:val="18"/>
              </w:rPr>
              <w:lastRenderedPageBreak/>
              <w:t>will be monitored on a half termly basis through listening to learners, scrutiny footage and work.</w:t>
            </w:r>
          </w:p>
        </w:tc>
        <w:tc>
          <w:tcPr>
            <w:tcW w:w="4045" w:type="dxa"/>
            <w:shd w:val="clear" w:color="auto" w:fill="auto"/>
          </w:tcPr>
          <w:p w14:paraId="7973FA95" w14:textId="77777777" w:rsidR="005F169C" w:rsidRDefault="00E417B0" w:rsidP="005F169C">
            <w:pPr>
              <w:spacing w:after="0" w:line="240" w:lineRule="auto"/>
              <w:rPr>
                <w:sz w:val="18"/>
                <w:szCs w:val="18"/>
              </w:rPr>
            </w:pPr>
            <w:r>
              <w:rPr>
                <w:sz w:val="18"/>
                <w:szCs w:val="18"/>
              </w:rPr>
              <w:lastRenderedPageBreak/>
              <w:t xml:space="preserve">Listening to learners and scrutiny of footage and </w:t>
            </w:r>
            <w:r>
              <w:rPr>
                <w:sz w:val="18"/>
                <w:szCs w:val="18"/>
              </w:rPr>
              <w:lastRenderedPageBreak/>
              <w:t xml:space="preserve">work demonstrates an improvement to good or better in </w:t>
            </w:r>
            <w:proofErr w:type="gramStart"/>
            <w:r>
              <w:rPr>
                <w:sz w:val="18"/>
                <w:szCs w:val="18"/>
              </w:rPr>
              <w:t>pupils</w:t>
            </w:r>
            <w:proofErr w:type="gramEnd"/>
            <w:r>
              <w:rPr>
                <w:sz w:val="18"/>
                <w:szCs w:val="18"/>
              </w:rPr>
              <w:t xml:space="preserve"> oracy, numeracy and writing skills across the curriculum through the efficient, effective and progressive use of digital competencies. </w:t>
            </w:r>
          </w:p>
          <w:p w14:paraId="7161220F" w14:textId="77777777" w:rsidR="00C1395A" w:rsidRDefault="00C1395A" w:rsidP="005F169C">
            <w:pPr>
              <w:spacing w:after="0" w:line="240" w:lineRule="auto"/>
              <w:rPr>
                <w:sz w:val="18"/>
                <w:szCs w:val="18"/>
              </w:rPr>
            </w:pPr>
          </w:p>
          <w:p w14:paraId="7015D705" w14:textId="492B92A9" w:rsidR="00C1395A" w:rsidRPr="008005F9" w:rsidRDefault="00C1395A" w:rsidP="005F169C">
            <w:pPr>
              <w:spacing w:after="0" w:line="240" w:lineRule="auto"/>
              <w:rPr>
                <w:sz w:val="18"/>
                <w:szCs w:val="18"/>
              </w:rPr>
            </w:pPr>
            <w:r>
              <w:rPr>
                <w:sz w:val="18"/>
                <w:szCs w:val="18"/>
              </w:rPr>
              <w:t>All identified pupils attain their targets in the areas identified above.</w:t>
            </w:r>
          </w:p>
        </w:tc>
      </w:tr>
    </w:tbl>
    <w:p w14:paraId="4B1D477B" w14:textId="77777777" w:rsidR="00A51762" w:rsidRPr="008005F9" w:rsidRDefault="00A51762">
      <w:pPr>
        <w:rPr>
          <w:sz w:val="18"/>
          <w:szCs w:val="18"/>
        </w:rPr>
      </w:pPr>
    </w:p>
    <w:p w14:paraId="3615524C" w14:textId="77777777" w:rsidR="005F169C" w:rsidRPr="008005F9" w:rsidRDefault="005F169C">
      <w:pPr>
        <w:rPr>
          <w:sz w:val="18"/>
          <w:szCs w:val="18"/>
        </w:rPr>
      </w:pPr>
    </w:p>
    <w:tbl>
      <w:tblPr>
        <w:tblStyle w:val="TableGrid"/>
        <w:tblW w:w="14264" w:type="dxa"/>
        <w:tblLook w:val="04A0" w:firstRow="1" w:lastRow="0" w:firstColumn="1" w:lastColumn="0" w:noHBand="0" w:noVBand="1"/>
      </w:tblPr>
      <w:tblGrid>
        <w:gridCol w:w="2661"/>
        <w:gridCol w:w="1499"/>
        <w:gridCol w:w="2007"/>
        <w:gridCol w:w="2012"/>
        <w:gridCol w:w="2040"/>
        <w:gridCol w:w="4045"/>
      </w:tblGrid>
      <w:tr w:rsidR="005F169C" w:rsidRPr="008005F9" w14:paraId="0DDE59DE" w14:textId="77777777" w:rsidTr="00F43533">
        <w:tc>
          <w:tcPr>
            <w:tcW w:w="14264" w:type="dxa"/>
            <w:gridSpan w:val="6"/>
            <w:shd w:val="clear" w:color="auto" w:fill="auto"/>
          </w:tcPr>
          <w:p w14:paraId="4FDDDFC5" w14:textId="0C73C9A2" w:rsidR="005F169C" w:rsidRPr="008005F9" w:rsidRDefault="00422169" w:rsidP="00422169">
            <w:pPr>
              <w:rPr>
                <w:b/>
                <w:sz w:val="18"/>
                <w:szCs w:val="18"/>
              </w:rPr>
            </w:pPr>
            <w:r w:rsidRPr="008005F9">
              <w:rPr>
                <w:b/>
                <w:sz w:val="18"/>
                <w:szCs w:val="18"/>
              </w:rPr>
              <w:t>Employment of Home School Liaison Officer</w:t>
            </w:r>
            <w:r w:rsidRPr="008005F9">
              <w:rPr>
                <w:sz w:val="18"/>
                <w:szCs w:val="18"/>
              </w:rPr>
              <w:t xml:space="preserve">- To increase school engagement with families of </w:t>
            </w:r>
            <w:proofErr w:type="spellStart"/>
            <w:r w:rsidRPr="008005F9">
              <w:rPr>
                <w:sz w:val="18"/>
                <w:szCs w:val="18"/>
              </w:rPr>
              <w:t>eFSM</w:t>
            </w:r>
            <w:proofErr w:type="spellEnd"/>
            <w:r w:rsidRPr="008005F9">
              <w:rPr>
                <w:sz w:val="18"/>
                <w:szCs w:val="18"/>
              </w:rPr>
              <w:t xml:space="preserve"> and LAC pupils</w:t>
            </w:r>
          </w:p>
        </w:tc>
      </w:tr>
      <w:tr w:rsidR="005F169C" w:rsidRPr="008005F9" w14:paraId="5C22B084" w14:textId="77777777" w:rsidTr="00F43533">
        <w:tc>
          <w:tcPr>
            <w:tcW w:w="6167" w:type="dxa"/>
            <w:gridSpan w:val="3"/>
            <w:shd w:val="clear" w:color="auto" w:fill="auto"/>
          </w:tcPr>
          <w:p w14:paraId="262A5033" w14:textId="5627B425" w:rsidR="005F169C" w:rsidRPr="008005F9" w:rsidRDefault="005F169C" w:rsidP="00422169">
            <w:pPr>
              <w:spacing w:after="0" w:line="240" w:lineRule="auto"/>
              <w:rPr>
                <w:sz w:val="18"/>
                <w:szCs w:val="18"/>
              </w:rPr>
            </w:pPr>
            <w:r w:rsidRPr="008005F9">
              <w:rPr>
                <w:b/>
                <w:bCs/>
                <w:sz w:val="18"/>
                <w:szCs w:val="18"/>
              </w:rPr>
              <w:t xml:space="preserve">Link Coordinator – </w:t>
            </w:r>
            <w:r w:rsidR="00422169" w:rsidRPr="008005F9">
              <w:rPr>
                <w:b/>
                <w:bCs/>
                <w:sz w:val="18"/>
                <w:szCs w:val="18"/>
              </w:rPr>
              <w:t>Cora O’Brien and Angharad Jones</w:t>
            </w:r>
          </w:p>
        </w:tc>
        <w:tc>
          <w:tcPr>
            <w:tcW w:w="8097" w:type="dxa"/>
            <w:gridSpan w:val="3"/>
            <w:shd w:val="clear" w:color="auto" w:fill="auto"/>
          </w:tcPr>
          <w:p w14:paraId="405370FF" w14:textId="77777777" w:rsidR="005F169C" w:rsidRPr="008005F9" w:rsidRDefault="005F169C" w:rsidP="00F43533">
            <w:pPr>
              <w:spacing w:after="0" w:line="240" w:lineRule="auto"/>
              <w:rPr>
                <w:sz w:val="18"/>
                <w:szCs w:val="18"/>
              </w:rPr>
            </w:pPr>
            <w:r w:rsidRPr="008005F9">
              <w:rPr>
                <w:b/>
                <w:bCs/>
                <w:sz w:val="18"/>
                <w:szCs w:val="18"/>
              </w:rPr>
              <w:t xml:space="preserve">Link Governor – </w:t>
            </w:r>
          </w:p>
        </w:tc>
      </w:tr>
      <w:tr w:rsidR="005F169C" w:rsidRPr="008005F9" w14:paraId="7524BCCA" w14:textId="77777777" w:rsidTr="00F43533">
        <w:trPr>
          <w:trHeight w:val="565"/>
        </w:trPr>
        <w:tc>
          <w:tcPr>
            <w:tcW w:w="2661" w:type="dxa"/>
            <w:shd w:val="clear" w:color="auto" w:fill="auto"/>
          </w:tcPr>
          <w:p w14:paraId="39DA958A" w14:textId="77777777" w:rsidR="005F169C" w:rsidRPr="008005F9" w:rsidRDefault="005F169C" w:rsidP="00F43533">
            <w:pPr>
              <w:spacing w:after="0" w:line="240" w:lineRule="auto"/>
              <w:rPr>
                <w:b/>
                <w:bCs/>
                <w:sz w:val="18"/>
                <w:szCs w:val="18"/>
              </w:rPr>
            </w:pPr>
            <w:r w:rsidRPr="008005F9">
              <w:rPr>
                <w:b/>
                <w:bCs/>
                <w:sz w:val="18"/>
                <w:szCs w:val="18"/>
              </w:rPr>
              <w:t>Strategically planned tasks to deliver targets</w:t>
            </w:r>
          </w:p>
        </w:tc>
        <w:tc>
          <w:tcPr>
            <w:tcW w:w="1499" w:type="dxa"/>
            <w:shd w:val="clear" w:color="auto" w:fill="auto"/>
          </w:tcPr>
          <w:p w14:paraId="11A7A3F4" w14:textId="77777777" w:rsidR="005F169C" w:rsidRPr="008005F9" w:rsidRDefault="005F169C" w:rsidP="00F43533">
            <w:pPr>
              <w:spacing w:after="0" w:line="240" w:lineRule="auto"/>
              <w:rPr>
                <w:b/>
                <w:bCs/>
                <w:sz w:val="18"/>
                <w:szCs w:val="18"/>
              </w:rPr>
            </w:pPr>
            <w:r w:rsidRPr="008005F9">
              <w:rPr>
                <w:b/>
                <w:bCs/>
                <w:sz w:val="18"/>
                <w:szCs w:val="18"/>
              </w:rPr>
              <w:t>Responsibility</w:t>
            </w:r>
          </w:p>
        </w:tc>
        <w:tc>
          <w:tcPr>
            <w:tcW w:w="2007" w:type="dxa"/>
            <w:shd w:val="clear" w:color="auto" w:fill="auto"/>
          </w:tcPr>
          <w:p w14:paraId="674992CB" w14:textId="77777777" w:rsidR="005F169C" w:rsidRPr="008005F9" w:rsidRDefault="005F169C" w:rsidP="00F43533">
            <w:pPr>
              <w:spacing w:after="0" w:line="240" w:lineRule="auto"/>
              <w:rPr>
                <w:b/>
                <w:bCs/>
                <w:sz w:val="18"/>
                <w:szCs w:val="18"/>
              </w:rPr>
            </w:pPr>
            <w:r w:rsidRPr="008005F9">
              <w:rPr>
                <w:b/>
                <w:bCs/>
                <w:sz w:val="18"/>
                <w:szCs w:val="18"/>
              </w:rPr>
              <w:t>Timescale</w:t>
            </w:r>
          </w:p>
        </w:tc>
        <w:tc>
          <w:tcPr>
            <w:tcW w:w="2012" w:type="dxa"/>
            <w:shd w:val="clear" w:color="auto" w:fill="auto"/>
          </w:tcPr>
          <w:p w14:paraId="0C9156B5" w14:textId="77777777" w:rsidR="005F169C" w:rsidRPr="008005F9" w:rsidRDefault="005F169C" w:rsidP="00F43533">
            <w:pPr>
              <w:spacing w:after="0" w:line="240" w:lineRule="auto"/>
              <w:rPr>
                <w:b/>
                <w:bCs/>
                <w:sz w:val="18"/>
                <w:szCs w:val="18"/>
              </w:rPr>
            </w:pPr>
            <w:r w:rsidRPr="008005F9">
              <w:rPr>
                <w:b/>
                <w:bCs/>
                <w:sz w:val="18"/>
                <w:szCs w:val="18"/>
              </w:rPr>
              <w:t>Resources</w:t>
            </w:r>
          </w:p>
        </w:tc>
        <w:tc>
          <w:tcPr>
            <w:tcW w:w="2040" w:type="dxa"/>
            <w:shd w:val="clear" w:color="auto" w:fill="auto"/>
          </w:tcPr>
          <w:p w14:paraId="3EB812E1" w14:textId="77777777" w:rsidR="005F169C" w:rsidRPr="008005F9" w:rsidRDefault="005F169C" w:rsidP="00F43533">
            <w:pPr>
              <w:spacing w:after="0" w:line="240" w:lineRule="auto"/>
              <w:rPr>
                <w:b/>
                <w:bCs/>
                <w:sz w:val="18"/>
                <w:szCs w:val="18"/>
              </w:rPr>
            </w:pPr>
            <w:r w:rsidRPr="008005F9">
              <w:rPr>
                <w:b/>
                <w:bCs/>
                <w:sz w:val="18"/>
                <w:szCs w:val="18"/>
              </w:rPr>
              <w:t>Monitoring</w:t>
            </w:r>
          </w:p>
        </w:tc>
        <w:tc>
          <w:tcPr>
            <w:tcW w:w="4045" w:type="dxa"/>
            <w:shd w:val="clear" w:color="auto" w:fill="auto"/>
          </w:tcPr>
          <w:p w14:paraId="36B91343" w14:textId="77777777" w:rsidR="005F169C" w:rsidRPr="008005F9" w:rsidRDefault="005F169C" w:rsidP="00F43533">
            <w:pPr>
              <w:spacing w:after="0" w:line="240" w:lineRule="auto"/>
              <w:rPr>
                <w:b/>
                <w:bCs/>
                <w:sz w:val="18"/>
                <w:szCs w:val="18"/>
              </w:rPr>
            </w:pPr>
            <w:r w:rsidRPr="008005F9">
              <w:rPr>
                <w:b/>
                <w:bCs/>
                <w:sz w:val="18"/>
                <w:szCs w:val="18"/>
              </w:rPr>
              <w:t>Success criteria</w:t>
            </w:r>
          </w:p>
        </w:tc>
      </w:tr>
      <w:tr w:rsidR="005F169C" w:rsidRPr="008005F9" w14:paraId="0B1883A2" w14:textId="77777777" w:rsidTr="00F43533">
        <w:tc>
          <w:tcPr>
            <w:tcW w:w="2661" w:type="dxa"/>
            <w:shd w:val="clear" w:color="auto" w:fill="auto"/>
          </w:tcPr>
          <w:p w14:paraId="6885F521" w14:textId="669AA2E4" w:rsidR="00422169" w:rsidRPr="008005F9" w:rsidRDefault="00422169" w:rsidP="00422169">
            <w:pPr>
              <w:spacing w:after="0"/>
              <w:rPr>
                <w:sz w:val="18"/>
                <w:szCs w:val="18"/>
              </w:rPr>
            </w:pPr>
            <w:r w:rsidRPr="008005F9">
              <w:rPr>
                <w:sz w:val="18"/>
                <w:szCs w:val="18"/>
              </w:rPr>
              <w:t xml:space="preserve">The HSLO will work to focus support on </w:t>
            </w:r>
            <w:proofErr w:type="spellStart"/>
            <w:r w:rsidRPr="008005F9">
              <w:rPr>
                <w:sz w:val="18"/>
                <w:szCs w:val="18"/>
              </w:rPr>
              <w:t>eFSM</w:t>
            </w:r>
            <w:proofErr w:type="spellEnd"/>
            <w:r w:rsidRPr="008005F9">
              <w:rPr>
                <w:sz w:val="18"/>
                <w:szCs w:val="18"/>
              </w:rPr>
              <w:t xml:space="preserve"> and LAC pupils and their families who require additional support. </w:t>
            </w:r>
          </w:p>
          <w:p w14:paraId="28023D7E" w14:textId="77777777" w:rsidR="00422169" w:rsidRPr="008005F9" w:rsidRDefault="00422169" w:rsidP="00422169">
            <w:pPr>
              <w:spacing w:after="0"/>
              <w:rPr>
                <w:sz w:val="18"/>
                <w:szCs w:val="18"/>
              </w:rPr>
            </w:pPr>
            <w:r w:rsidRPr="008005F9">
              <w:rPr>
                <w:sz w:val="18"/>
                <w:szCs w:val="18"/>
              </w:rPr>
              <w:t xml:space="preserve">Working in consultation with the </w:t>
            </w:r>
            <w:proofErr w:type="spellStart"/>
            <w:r w:rsidRPr="008005F9">
              <w:rPr>
                <w:sz w:val="18"/>
                <w:szCs w:val="18"/>
              </w:rPr>
              <w:t>Headteacher</w:t>
            </w:r>
            <w:proofErr w:type="spellEnd"/>
            <w:r w:rsidRPr="008005F9">
              <w:rPr>
                <w:sz w:val="18"/>
                <w:szCs w:val="18"/>
              </w:rPr>
              <w:t xml:space="preserve">, Assistant </w:t>
            </w:r>
            <w:proofErr w:type="spellStart"/>
            <w:r w:rsidRPr="008005F9">
              <w:rPr>
                <w:sz w:val="18"/>
                <w:szCs w:val="18"/>
              </w:rPr>
              <w:t>Headteacher</w:t>
            </w:r>
            <w:proofErr w:type="spellEnd"/>
            <w:r w:rsidRPr="008005F9">
              <w:rPr>
                <w:sz w:val="18"/>
                <w:szCs w:val="18"/>
              </w:rPr>
              <w:t xml:space="preserve">, ALNCO, ELSA and other external agencies, the HSLO will identify and support pupils who are considered disadvantaged when compared to their peers and are at risk of under-achieving. </w:t>
            </w:r>
          </w:p>
          <w:p w14:paraId="1D6B8E37" w14:textId="78FDD40D" w:rsidR="005F169C" w:rsidRPr="008005F9" w:rsidRDefault="00422169" w:rsidP="00422169">
            <w:pPr>
              <w:spacing w:after="0"/>
              <w:rPr>
                <w:sz w:val="18"/>
                <w:szCs w:val="18"/>
              </w:rPr>
            </w:pPr>
            <w:r w:rsidRPr="008005F9">
              <w:rPr>
                <w:sz w:val="18"/>
                <w:szCs w:val="18"/>
              </w:rPr>
              <w:t>The HSLO will work with pupils, schools and families to improve standards in attendance, engagement and achievement.</w:t>
            </w:r>
          </w:p>
        </w:tc>
        <w:tc>
          <w:tcPr>
            <w:tcW w:w="1499" w:type="dxa"/>
            <w:shd w:val="clear" w:color="auto" w:fill="auto"/>
          </w:tcPr>
          <w:p w14:paraId="423B9F22" w14:textId="1C470C83" w:rsidR="005F169C" w:rsidRPr="008005F9" w:rsidRDefault="00422169" w:rsidP="00F43533">
            <w:pPr>
              <w:spacing w:after="0" w:line="240" w:lineRule="auto"/>
              <w:rPr>
                <w:sz w:val="18"/>
                <w:szCs w:val="18"/>
              </w:rPr>
            </w:pPr>
            <w:r w:rsidRPr="008005F9">
              <w:rPr>
                <w:sz w:val="18"/>
                <w:szCs w:val="18"/>
              </w:rPr>
              <w:t>Jayne Thomas</w:t>
            </w:r>
          </w:p>
        </w:tc>
        <w:tc>
          <w:tcPr>
            <w:tcW w:w="2007" w:type="dxa"/>
            <w:shd w:val="clear" w:color="auto" w:fill="auto"/>
          </w:tcPr>
          <w:p w14:paraId="0454BC50" w14:textId="6CB7B256" w:rsidR="005F169C" w:rsidRPr="008005F9" w:rsidRDefault="00422169" w:rsidP="00F43533">
            <w:pPr>
              <w:spacing w:after="0" w:line="240" w:lineRule="auto"/>
              <w:rPr>
                <w:sz w:val="18"/>
                <w:szCs w:val="18"/>
              </w:rPr>
            </w:pPr>
            <w:r w:rsidRPr="008005F9">
              <w:rPr>
                <w:sz w:val="18"/>
                <w:szCs w:val="18"/>
              </w:rPr>
              <w:t>Sept - July</w:t>
            </w:r>
          </w:p>
        </w:tc>
        <w:tc>
          <w:tcPr>
            <w:tcW w:w="2012" w:type="dxa"/>
            <w:shd w:val="clear" w:color="auto" w:fill="auto"/>
          </w:tcPr>
          <w:p w14:paraId="18B256AC" w14:textId="77777777" w:rsidR="005F169C" w:rsidRPr="008005F9" w:rsidRDefault="00422169" w:rsidP="00F43533">
            <w:pPr>
              <w:spacing w:after="0" w:line="240" w:lineRule="auto"/>
              <w:rPr>
                <w:sz w:val="18"/>
                <w:szCs w:val="18"/>
              </w:rPr>
            </w:pPr>
            <w:r w:rsidRPr="008005F9">
              <w:rPr>
                <w:sz w:val="18"/>
                <w:szCs w:val="18"/>
              </w:rPr>
              <w:t>HSLO Salary</w:t>
            </w:r>
          </w:p>
          <w:p w14:paraId="6906631C" w14:textId="77777777" w:rsidR="00422169" w:rsidRPr="008005F9" w:rsidRDefault="00422169" w:rsidP="00F43533">
            <w:pPr>
              <w:spacing w:after="0" w:line="240" w:lineRule="auto"/>
              <w:rPr>
                <w:sz w:val="18"/>
                <w:szCs w:val="18"/>
              </w:rPr>
            </w:pPr>
          </w:p>
          <w:p w14:paraId="56CC48F5" w14:textId="28D433A2" w:rsidR="00422169" w:rsidRPr="008005F9" w:rsidRDefault="00422169" w:rsidP="00F43533">
            <w:pPr>
              <w:spacing w:after="0" w:line="240" w:lineRule="auto"/>
              <w:rPr>
                <w:sz w:val="18"/>
                <w:szCs w:val="18"/>
              </w:rPr>
            </w:pPr>
            <w:r w:rsidRPr="008005F9">
              <w:rPr>
                <w:sz w:val="18"/>
                <w:szCs w:val="18"/>
                <w:highlight w:val="yellow"/>
              </w:rPr>
              <w:t>£22,0</w:t>
            </w:r>
            <w:r w:rsidR="008005F9" w:rsidRPr="008005F9">
              <w:rPr>
                <w:sz w:val="18"/>
                <w:szCs w:val="18"/>
                <w:highlight w:val="yellow"/>
              </w:rPr>
              <w:t>0</w:t>
            </w:r>
            <w:r w:rsidRPr="008005F9">
              <w:rPr>
                <w:sz w:val="18"/>
                <w:szCs w:val="18"/>
                <w:highlight w:val="yellow"/>
              </w:rPr>
              <w:t>0</w:t>
            </w:r>
            <w:r w:rsidRPr="008005F9">
              <w:rPr>
                <w:sz w:val="18"/>
                <w:szCs w:val="18"/>
              </w:rPr>
              <w:t xml:space="preserve"> PDG MA and VC</w:t>
            </w:r>
          </w:p>
        </w:tc>
        <w:tc>
          <w:tcPr>
            <w:tcW w:w="2040" w:type="dxa"/>
            <w:shd w:val="clear" w:color="auto" w:fill="auto"/>
          </w:tcPr>
          <w:p w14:paraId="7617D0D1" w14:textId="77777777" w:rsidR="005F169C" w:rsidRPr="008005F9" w:rsidRDefault="005F169C" w:rsidP="00F43533">
            <w:pPr>
              <w:spacing w:after="0" w:line="240" w:lineRule="auto"/>
              <w:rPr>
                <w:sz w:val="18"/>
                <w:szCs w:val="18"/>
              </w:rPr>
            </w:pPr>
          </w:p>
        </w:tc>
        <w:tc>
          <w:tcPr>
            <w:tcW w:w="4045" w:type="dxa"/>
            <w:shd w:val="clear" w:color="auto" w:fill="auto"/>
          </w:tcPr>
          <w:p w14:paraId="4DCD7F8E" w14:textId="77777777" w:rsidR="00422169" w:rsidRPr="008005F9" w:rsidRDefault="00422169" w:rsidP="00422169">
            <w:pPr>
              <w:rPr>
                <w:sz w:val="18"/>
                <w:szCs w:val="18"/>
              </w:rPr>
            </w:pPr>
            <w:r w:rsidRPr="008005F9">
              <w:rPr>
                <w:sz w:val="18"/>
                <w:szCs w:val="18"/>
              </w:rPr>
              <w:t xml:space="preserve">Improved attendance of targeted pupils. Reduction in TAF and social services referrals. </w:t>
            </w:r>
          </w:p>
          <w:p w14:paraId="386350F6" w14:textId="5FA359A1" w:rsidR="00422169" w:rsidRPr="008005F9" w:rsidRDefault="00422169" w:rsidP="00422169">
            <w:pPr>
              <w:rPr>
                <w:sz w:val="18"/>
                <w:szCs w:val="18"/>
              </w:rPr>
            </w:pPr>
            <w:r w:rsidRPr="008005F9">
              <w:rPr>
                <w:sz w:val="18"/>
                <w:szCs w:val="18"/>
              </w:rPr>
              <w:t xml:space="preserve">Improved communication and engagement of targeted families. </w:t>
            </w:r>
          </w:p>
          <w:p w14:paraId="0AB2DEC3" w14:textId="216FBAEF" w:rsidR="005F169C" w:rsidRPr="008005F9" w:rsidRDefault="00422169" w:rsidP="00422169">
            <w:pPr>
              <w:spacing w:after="0" w:line="240" w:lineRule="auto"/>
              <w:rPr>
                <w:sz w:val="18"/>
                <w:szCs w:val="18"/>
              </w:rPr>
            </w:pPr>
            <w:r w:rsidRPr="008005F9">
              <w:rPr>
                <w:sz w:val="18"/>
                <w:szCs w:val="18"/>
              </w:rPr>
              <w:t>Positive responses in parental engagement surveys.</w:t>
            </w:r>
          </w:p>
        </w:tc>
      </w:tr>
    </w:tbl>
    <w:p w14:paraId="7ED85553" w14:textId="0CB3CE84" w:rsidR="005F169C" w:rsidRPr="008005F9" w:rsidRDefault="005F169C">
      <w:pPr>
        <w:rPr>
          <w:sz w:val="18"/>
          <w:szCs w:val="18"/>
        </w:rPr>
      </w:pPr>
    </w:p>
    <w:p w14:paraId="6B030C3E" w14:textId="77777777" w:rsidR="005F169C" w:rsidRPr="008005F9" w:rsidRDefault="005F169C">
      <w:pPr>
        <w:rPr>
          <w:sz w:val="18"/>
          <w:szCs w:val="18"/>
        </w:rPr>
      </w:pPr>
    </w:p>
    <w:p w14:paraId="045C8265" w14:textId="77777777" w:rsidR="00422169" w:rsidRPr="008005F9" w:rsidRDefault="00422169">
      <w:pPr>
        <w:rPr>
          <w:sz w:val="18"/>
          <w:szCs w:val="18"/>
        </w:rPr>
      </w:pPr>
    </w:p>
    <w:tbl>
      <w:tblPr>
        <w:tblStyle w:val="TableGrid"/>
        <w:tblW w:w="14264" w:type="dxa"/>
        <w:tblLook w:val="04A0" w:firstRow="1" w:lastRow="0" w:firstColumn="1" w:lastColumn="0" w:noHBand="0" w:noVBand="1"/>
      </w:tblPr>
      <w:tblGrid>
        <w:gridCol w:w="2661"/>
        <w:gridCol w:w="1499"/>
        <w:gridCol w:w="2007"/>
        <w:gridCol w:w="2012"/>
        <w:gridCol w:w="2040"/>
        <w:gridCol w:w="4045"/>
      </w:tblGrid>
      <w:tr w:rsidR="00422169" w:rsidRPr="008005F9" w14:paraId="009E55E5" w14:textId="77777777" w:rsidTr="00F43533">
        <w:tc>
          <w:tcPr>
            <w:tcW w:w="14264" w:type="dxa"/>
            <w:gridSpan w:val="6"/>
            <w:shd w:val="clear" w:color="auto" w:fill="auto"/>
          </w:tcPr>
          <w:p w14:paraId="67960081" w14:textId="18B45EE9" w:rsidR="00422169" w:rsidRPr="008005F9" w:rsidRDefault="00422169" w:rsidP="00422169">
            <w:pPr>
              <w:rPr>
                <w:b/>
                <w:sz w:val="18"/>
                <w:szCs w:val="18"/>
              </w:rPr>
            </w:pPr>
            <w:r w:rsidRPr="008005F9">
              <w:rPr>
                <w:b/>
                <w:sz w:val="18"/>
                <w:szCs w:val="18"/>
              </w:rPr>
              <w:t xml:space="preserve">Curriculum Enrichment for </w:t>
            </w:r>
            <w:proofErr w:type="spellStart"/>
            <w:r w:rsidR="000B48CC" w:rsidRPr="008005F9">
              <w:rPr>
                <w:b/>
                <w:sz w:val="18"/>
                <w:szCs w:val="18"/>
              </w:rPr>
              <w:t>eFSM</w:t>
            </w:r>
            <w:proofErr w:type="spellEnd"/>
            <w:r w:rsidRPr="008005F9">
              <w:rPr>
                <w:b/>
                <w:sz w:val="18"/>
                <w:szCs w:val="18"/>
              </w:rPr>
              <w:t xml:space="preserve"> pupils – after school club provision</w:t>
            </w:r>
          </w:p>
        </w:tc>
      </w:tr>
      <w:tr w:rsidR="00422169" w:rsidRPr="008005F9" w14:paraId="1904AAA1" w14:textId="77777777" w:rsidTr="00F43533">
        <w:tc>
          <w:tcPr>
            <w:tcW w:w="6167" w:type="dxa"/>
            <w:gridSpan w:val="3"/>
            <w:shd w:val="clear" w:color="auto" w:fill="auto"/>
          </w:tcPr>
          <w:p w14:paraId="5551DD6D" w14:textId="604FDC47" w:rsidR="00422169" w:rsidRPr="008005F9" w:rsidRDefault="00422169" w:rsidP="00422169">
            <w:pPr>
              <w:spacing w:after="0" w:line="240" w:lineRule="auto"/>
              <w:rPr>
                <w:sz w:val="18"/>
                <w:szCs w:val="18"/>
              </w:rPr>
            </w:pPr>
            <w:r w:rsidRPr="008005F9">
              <w:rPr>
                <w:b/>
                <w:bCs/>
                <w:sz w:val="18"/>
                <w:szCs w:val="18"/>
              </w:rPr>
              <w:t xml:space="preserve">Link Coordinator – </w:t>
            </w:r>
          </w:p>
        </w:tc>
        <w:tc>
          <w:tcPr>
            <w:tcW w:w="8097" w:type="dxa"/>
            <w:gridSpan w:val="3"/>
            <w:shd w:val="clear" w:color="auto" w:fill="auto"/>
          </w:tcPr>
          <w:p w14:paraId="40A87105" w14:textId="77777777" w:rsidR="00422169" w:rsidRPr="008005F9" w:rsidRDefault="00422169" w:rsidP="00F43533">
            <w:pPr>
              <w:spacing w:after="0" w:line="240" w:lineRule="auto"/>
              <w:rPr>
                <w:sz w:val="18"/>
                <w:szCs w:val="18"/>
              </w:rPr>
            </w:pPr>
            <w:r w:rsidRPr="008005F9">
              <w:rPr>
                <w:b/>
                <w:bCs/>
                <w:sz w:val="18"/>
                <w:szCs w:val="18"/>
              </w:rPr>
              <w:t xml:space="preserve">Link Governor – </w:t>
            </w:r>
          </w:p>
        </w:tc>
      </w:tr>
      <w:tr w:rsidR="00422169" w:rsidRPr="008005F9" w14:paraId="1CFE7E1D" w14:textId="77777777" w:rsidTr="00F43533">
        <w:trPr>
          <w:trHeight w:val="565"/>
        </w:trPr>
        <w:tc>
          <w:tcPr>
            <w:tcW w:w="2661" w:type="dxa"/>
            <w:shd w:val="clear" w:color="auto" w:fill="auto"/>
          </w:tcPr>
          <w:p w14:paraId="6312A5D9" w14:textId="77777777" w:rsidR="00422169" w:rsidRPr="008005F9" w:rsidRDefault="00422169" w:rsidP="00F43533">
            <w:pPr>
              <w:spacing w:after="0" w:line="240" w:lineRule="auto"/>
              <w:rPr>
                <w:b/>
                <w:bCs/>
                <w:sz w:val="18"/>
                <w:szCs w:val="18"/>
              </w:rPr>
            </w:pPr>
            <w:r w:rsidRPr="008005F9">
              <w:rPr>
                <w:b/>
                <w:bCs/>
                <w:sz w:val="18"/>
                <w:szCs w:val="18"/>
              </w:rPr>
              <w:t>Strategically planned tasks to deliver targets</w:t>
            </w:r>
          </w:p>
        </w:tc>
        <w:tc>
          <w:tcPr>
            <w:tcW w:w="1499" w:type="dxa"/>
            <w:shd w:val="clear" w:color="auto" w:fill="auto"/>
          </w:tcPr>
          <w:p w14:paraId="5D715AFC" w14:textId="77777777" w:rsidR="00422169" w:rsidRPr="008005F9" w:rsidRDefault="00422169" w:rsidP="00F43533">
            <w:pPr>
              <w:spacing w:after="0" w:line="240" w:lineRule="auto"/>
              <w:rPr>
                <w:b/>
                <w:bCs/>
                <w:sz w:val="18"/>
                <w:szCs w:val="18"/>
              </w:rPr>
            </w:pPr>
            <w:r w:rsidRPr="008005F9">
              <w:rPr>
                <w:b/>
                <w:bCs/>
                <w:sz w:val="18"/>
                <w:szCs w:val="18"/>
              </w:rPr>
              <w:t>Responsibility</w:t>
            </w:r>
          </w:p>
        </w:tc>
        <w:tc>
          <w:tcPr>
            <w:tcW w:w="2007" w:type="dxa"/>
            <w:shd w:val="clear" w:color="auto" w:fill="auto"/>
          </w:tcPr>
          <w:p w14:paraId="60BC57A0" w14:textId="77777777" w:rsidR="00422169" w:rsidRPr="008005F9" w:rsidRDefault="00422169" w:rsidP="00F43533">
            <w:pPr>
              <w:spacing w:after="0" w:line="240" w:lineRule="auto"/>
              <w:rPr>
                <w:b/>
                <w:bCs/>
                <w:sz w:val="18"/>
                <w:szCs w:val="18"/>
              </w:rPr>
            </w:pPr>
            <w:r w:rsidRPr="008005F9">
              <w:rPr>
                <w:b/>
                <w:bCs/>
                <w:sz w:val="18"/>
                <w:szCs w:val="18"/>
              </w:rPr>
              <w:t>Timescale</w:t>
            </w:r>
          </w:p>
        </w:tc>
        <w:tc>
          <w:tcPr>
            <w:tcW w:w="2012" w:type="dxa"/>
            <w:shd w:val="clear" w:color="auto" w:fill="auto"/>
          </w:tcPr>
          <w:p w14:paraId="347A8C69" w14:textId="77777777" w:rsidR="00422169" w:rsidRPr="008005F9" w:rsidRDefault="00422169" w:rsidP="00F43533">
            <w:pPr>
              <w:spacing w:after="0" w:line="240" w:lineRule="auto"/>
              <w:rPr>
                <w:b/>
                <w:bCs/>
                <w:sz w:val="18"/>
                <w:szCs w:val="18"/>
              </w:rPr>
            </w:pPr>
            <w:r w:rsidRPr="008005F9">
              <w:rPr>
                <w:b/>
                <w:bCs/>
                <w:sz w:val="18"/>
                <w:szCs w:val="18"/>
              </w:rPr>
              <w:t>Resources</w:t>
            </w:r>
          </w:p>
        </w:tc>
        <w:tc>
          <w:tcPr>
            <w:tcW w:w="2040" w:type="dxa"/>
            <w:shd w:val="clear" w:color="auto" w:fill="auto"/>
          </w:tcPr>
          <w:p w14:paraId="5C697893" w14:textId="77777777" w:rsidR="00422169" w:rsidRPr="008005F9" w:rsidRDefault="00422169" w:rsidP="00F43533">
            <w:pPr>
              <w:spacing w:after="0" w:line="240" w:lineRule="auto"/>
              <w:rPr>
                <w:b/>
                <w:bCs/>
                <w:sz w:val="18"/>
                <w:szCs w:val="18"/>
              </w:rPr>
            </w:pPr>
            <w:r w:rsidRPr="008005F9">
              <w:rPr>
                <w:b/>
                <w:bCs/>
                <w:sz w:val="18"/>
                <w:szCs w:val="18"/>
              </w:rPr>
              <w:t>Monitoring</w:t>
            </w:r>
          </w:p>
        </w:tc>
        <w:tc>
          <w:tcPr>
            <w:tcW w:w="4045" w:type="dxa"/>
            <w:shd w:val="clear" w:color="auto" w:fill="auto"/>
          </w:tcPr>
          <w:p w14:paraId="554396D6" w14:textId="77777777" w:rsidR="00422169" w:rsidRPr="008005F9" w:rsidRDefault="00422169" w:rsidP="00F43533">
            <w:pPr>
              <w:spacing w:after="0" w:line="240" w:lineRule="auto"/>
              <w:rPr>
                <w:b/>
                <w:bCs/>
                <w:sz w:val="18"/>
                <w:szCs w:val="18"/>
              </w:rPr>
            </w:pPr>
            <w:r w:rsidRPr="008005F9">
              <w:rPr>
                <w:b/>
                <w:bCs/>
                <w:sz w:val="18"/>
                <w:szCs w:val="18"/>
              </w:rPr>
              <w:t>Success criteria</w:t>
            </w:r>
          </w:p>
        </w:tc>
      </w:tr>
      <w:tr w:rsidR="00422169" w:rsidRPr="008005F9" w14:paraId="45100494" w14:textId="77777777" w:rsidTr="00F43533">
        <w:tc>
          <w:tcPr>
            <w:tcW w:w="2661" w:type="dxa"/>
            <w:shd w:val="clear" w:color="auto" w:fill="auto"/>
          </w:tcPr>
          <w:p w14:paraId="331E8B12" w14:textId="4A2B78AE" w:rsidR="00422169" w:rsidRPr="008005F9" w:rsidRDefault="00C1395A" w:rsidP="00F43533">
            <w:pPr>
              <w:spacing w:after="0"/>
              <w:rPr>
                <w:sz w:val="18"/>
                <w:szCs w:val="18"/>
              </w:rPr>
            </w:pPr>
            <w:r>
              <w:rPr>
                <w:sz w:val="18"/>
                <w:szCs w:val="18"/>
              </w:rPr>
              <w:t>To improve standards in pupils’ attitudes to learning by providing after school curriculum enrichment activities including music, drama and sport.</w:t>
            </w:r>
          </w:p>
        </w:tc>
        <w:tc>
          <w:tcPr>
            <w:tcW w:w="1499" w:type="dxa"/>
            <w:shd w:val="clear" w:color="auto" w:fill="auto"/>
          </w:tcPr>
          <w:p w14:paraId="35C9F773" w14:textId="036C6AEE" w:rsidR="00422169" w:rsidRPr="008005F9" w:rsidRDefault="00C1395A" w:rsidP="00F43533">
            <w:pPr>
              <w:spacing w:after="0" w:line="240" w:lineRule="auto"/>
              <w:rPr>
                <w:sz w:val="18"/>
                <w:szCs w:val="18"/>
              </w:rPr>
            </w:pPr>
            <w:r>
              <w:rPr>
                <w:sz w:val="18"/>
                <w:szCs w:val="18"/>
              </w:rPr>
              <w:t>Linda Byers</w:t>
            </w:r>
          </w:p>
        </w:tc>
        <w:tc>
          <w:tcPr>
            <w:tcW w:w="2007" w:type="dxa"/>
            <w:shd w:val="clear" w:color="auto" w:fill="auto"/>
          </w:tcPr>
          <w:p w14:paraId="2026BC50" w14:textId="3708959D" w:rsidR="00422169" w:rsidRPr="008005F9" w:rsidRDefault="00C1395A" w:rsidP="00F43533">
            <w:pPr>
              <w:spacing w:after="0" w:line="240" w:lineRule="auto"/>
              <w:rPr>
                <w:sz w:val="18"/>
                <w:szCs w:val="18"/>
              </w:rPr>
            </w:pPr>
            <w:r>
              <w:rPr>
                <w:sz w:val="18"/>
                <w:szCs w:val="18"/>
              </w:rPr>
              <w:t>September 2018 – February 2019</w:t>
            </w:r>
          </w:p>
        </w:tc>
        <w:tc>
          <w:tcPr>
            <w:tcW w:w="2012" w:type="dxa"/>
            <w:shd w:val="clear" w:color="auto" w:fill="auto"/>
          </w:tcPr>
          <w:p w14:paraId="51699346" w14:textId="77777777" w:rsidR="000B48CC" w:rsidRPr="008005F9" w:rsidRDefault="000B48CC" w:rsidP="00F43533">
            <w:pPr>
              <w:spacing w:after="0" w:line="240" w:lineRule="auto"/>
              <w:rPr>
                <w:sz w:val="18"/>
                <w:szCs w:val="18"/>
              </w:rPr>
            </w:pPr>
            <w:r w:rsidRPr="008005F9">
              <w:rPr>
                <w:sz w:val="18"/>
                <w:szCs w:val="18"/>
              </w:rPr>
              <w:t>23 weeks - @</w:t>
            </w:r>
          </w:p>
          <w:p w14:paraId="751DA0C5" w14:textId="407E1083" w:rsidR="000B48CC" w:rsidRPr="008005F9" w:rsidRDefault="000B48CC" w:rsidP="00F43533">
            <w:pPr>
              <w:spacing w:after="0" w:line="240" w:lineRule="auto"/>
              <w:rPr>
                <w:sz w:val="18"/>
                <w:szCs w:val="18"/>
              </w:rPr>
            </w:pPr>
            <w:r w:rsidRPr="008005F9">
              <w:rPr>
                <w:sz w:val="18"/>
                <w:szCs w:val="18"/>
              </w:rPr>
              <w:t>Musical bumps @£30 per session</w:t>
            </w:r>
            <w:r w:rsidR="008005F9" w:rsidRPr="008005F9">
              <w:rPr>
                <w:sz w:val="18"/>
                <w:szCs w:val="18"/>
              </w:rPr>
              <w:t xml:space="preserve"> = £690</w:t>
            </w:r>
          </w:p>
          <w:p w14:paraId="303E0BA6" w14:textId="6B13A25B" w:rsidR="000B48CC" w:rsidRPr="008005F9" w:rsidRDefault="000B48CC" w:rsidP="00F43533">
            <w:pPr>
              <w:spacing w:after="0" w:line="240" w:lineRule="auto"/>
              <w:rPr>
                <w:sz w:val="18"/>
                <w:szCs w:val="18"/>
              </w:rPr>
            </w:pPr>
            <w:r w:rsidRPr="008005F9">
              <w:rPr>
                <w:sz w:val="18"/>
                <w:szCs w:val="18"/>
              </w:rPr>
              <w:t>Pyjama Drama @ £35 per session</w:t>
            </w:r>
            <w:r w:rsidR="008005F9" w:rsidRPr="008005F9">
              <w:rPr>
                <w:sz w:val="18"/>
                <w:szCs w:val="18"/>
              </w:rPr>
              <w:t xml:space="preserve"> = £805</w:t>
            </w:r>
          </w:p>
          <w:p w14:paraId="265BD7BD" w14:textId="6EE51892" w:rsidR="000B48CC" w:rsidRPr="008005F9" w:rsidRDefault="000B48CC" w:rsidP="00F43533">
            <w:pPr>
              <w:spacing w:after="0" w:line="240" w:lineRule="auto"/>
              <w:rPr>
                <w:sz w:val="18"/>
                <w:szCs w:val="18"/>
              </w:rPr>
            </w:pPr>
            <w:r w:rsidRPr="008005F9">
              <w:rPr>
                <w:sz w:val="18"/>
                <w:szCs w:val="18"/>
                <w:shd w:val="clear" w:color="auto" w:fill="FFFF00"/>
              </w:rPr>
              <w:t xml:space="preserve">  </w:t>
            </w:r>
            <w:r w:rsidR="008005F9" w:rsidRPr="008005F9">
              <w:rPr>
                <w:sz w:val="18"/>
                <w:szCs w:val="18"/>
                <w:shd w:val="clear" w:color="auto" w:fill="FFFF00"/>
              </w:rPr>
              <w:t xml:space="preserve">£1495 </w:t>
            </w:r>
            <w:r w:rsidRPr="008005F9">
              <w:rPr>
                <w:sz w:val="18"/>
                <w:szCs w:val="18"/>
                <w:shd w:val="clear" w:color="auto" w:fill="FFFFFF" w:themeFill="background1"/>
              </w:rPr>
              <w:t>PDG MA and VC</w:t>
            </w:r>
          </w:p>
        </w:tc>
        <w:tc>
          <w:tcPr>
            <w:tcW w:w="2040" w:type="dxa"/>
            <w:shd w:val="clear" w:color="auto" w:fill="auto"/>
          </w:tcPr>
          <w:p w14:paraId="2C7034B2" w14:textId="2E6492BF" w:rsidR="00422169" w:rsidRPr="008005F9" w:rsidRDefault="00C1395A" w:rsidP="00F43533">
            <w:pPr>
              <w:spacing w:after="0" w:line="240" w:lineRule="auto"/>
              <w:rPr>
                <w:sz w:val="18"/>
                <w:szCs w:val="18"/>
              </w:rPr>
            </w:pPr>
            <w:r>
              <w:rPr>
                <w:sz w:val="18"/>
                <w:szCs w:val="18"/>
              </w:rPr>
              <w:t>Linda Byers will monitor standards through learning drop ins and listening to learners in September 2018 and February 2019.</w:t>
            </w:r>
          </w:p>
        </w:tc>
        <w:tc>
          <w:tcPr>
            <w:tcW w:w="4045" w:type="dxa"/>
            <w:shd w:val="clear" w:color="auto" w:fill="auto"/>
          </w:tcPr>
          <w:p w14:paraId="1EE7FE35" w14:textId="37792C4F" w:rsidR="000B48CC" w:rsidRPr="008005F9" w:rsidRDefault="00C1395A" w:rsidP="00F43533">
            <w:pPr>
              <w:spacing w:after="0" w:line="240" w:lineRule="auto"/>
              <w:rPr>
                <w:sz w:val="18"/>
                <w:szCs w:val="18"/>
              </w:rPr>
            </w:pPr>
            <w:r>
              <w:rPr>
                <w:sz w:val="18"/>
                <w:szCs w:val="18"/>
              </w:rPr>
              <w:t xml:space="preserve">Nearly all standards in pupils attitudes to learning improve to good or better and are evident during curriculum based activities also. </w:t>
            </w:r>
          </w:p>
        </w:tc>
      </w:tr>
    </w:tbl>
    <w:p w14:paraId="7CE1F3A7" w14:textId="576403CB" w:rsidR="00422169" w:rsidRPr="008005F9" w:rsidRDefault="00422169">
      <w:pPr>
        <w:rPr>
          <w:sz w:val="18"/>
          <w:szCs w:val="18"/>
        </w:rPr>
      </w:pPr>
    </w:p>
    <w:p w14:paraId="6C030B98" w14:textId="77777777" w:rsidR="00422169" w:rsidRPr="008005F9" w:rsidRDefault="00422169">
      <w:pPr>
        <w:rPr>
          <w:sz w:val="18"/>
          <w:szCs w:val="18"/>
        </w:rPr>
      </w:pPr>
    </w:p>
    <w:p w14:paraId="0FE634FD" w14:textId="77777777" w:rsidR="00A51762" w:rsidRPr="008005F9" w:rsidRDefault="00A51762">
      <w:pPr>
        <w:rPr>
          <w:sz w:val="18"/>
          <w:szCs w:val="18"/>
        </w:rPr>
      </w:pPr>
    </w:p>
    <w:sectPr w:rsidR="00A51762" w:rsidRPr="008005F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CEC7" w14:textId="77777777" w:rsidR="00C36B32" w:rsidRDefault="00C36B32">
      <w:pPr>
        <w:spacing w:after="0" w:line="240" w:lineRule="auto"/>
      </w:pPr>
      <w:r>
        <w:separator/>
      </w:r>
    </w:p>
  </w:endnote>
  <w:endnote w:type="continuationSeparator" w:id="0">
    <w:p w14:paraId="1464EF56" w14:textId="77777777" w:rsidR="00C36B32" w:rsidRDefault="00C3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3856" w14:textId="77777777" w:rsidR="00642451" w:rsidRDefault="00642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08079"/>
      <w:docPartObj>
        <w:docPartGallery w:val="Page Numbers (Bottom of Page)"/>
        <w:docPartUnique/>
      </w:docPartObj>
    </w:sdtPr>
    <w:sdtEndPr/>
    <w:sdtContent>
      <w:p w14:paraId="3D562953" w14:textId="77777777" w:rsidR="00A51762" w:rsidRDefault="00C13AA3">
        <w:pPr>
          <w:pStyle w:val="Footer"/>
          <w:jc w:val="right"/>
        </w:pPr>
        <w:r>
          <w:fldChar w:fldCharType="begin"/>
        </w:r>
        <w:r>
          <w:instrText>PAGE</w:instrText>
        </w:r>
        <w:r>
          <w:fldChar w:fldCharType="separate"/>
        </w:r>
        <w:r w:rsidR="00E30C0F">
          <w:rPr>
            <w:noProof/>
          </w:rPr>
          <w:t>3</w:t>
        </w:r>
        <w:r>
          <w:fldChar w:fldCharType="end"/>
        </w:r>
      </w:p>
    </w:sdtContent>
  </w:sdt>
  <w:p w14:paraId="6F5CD9ED" w14:textId="77777777" w:rsidR="00A51762" w:rsidRDefault="00A51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D9EE" w14:textId="77777777" w:rsidR="00642451" w:rsidRDefault="00642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12F5E" w14:textId="77777777" w:rsidR="00C36B32" w:rsidRDefault="00C36B32">
      <w:pPr>
        <w:spacing w:after="0" w:line="240" w:lineRule="auto"/>
      </w:pPr>
      <w:r>
        <w:separator/>
      </w:r>
    </w:p>
  </w:footnote>
  <w:footnote w:type="continuationSeparator" w:id="0">
    <w:p w14:paraId="14B03537" w14:textId="77777777" w:rsidR="00C36B32" w:rsidRDefault="00C3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1D55" w14:textId="77777777" w:rsidR="00642451" w:rsidRDefault="00642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FE97" w14:textId="28E9FE47" w:rsidR="00642451" w:rsidRDefault="00642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4EAD" w14:textId="77777777" w:rsidR="00642451" w:rsidRDefault="00642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A21"/>
    <w:multiLevelType w:val="multilevel"/>
    <w:tmpl w:val="955C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2C21C2"/>
    <w:multiLevelType w:val="multilevel"/>
    <w:tmpl w:val="AAC28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2A4DC6"/>
    <w:multiLevelType w:val="multilevel"/>
    <w:tmpl w:val="FAC87F7E"/>
    <w:lvl w:ilvl="0">
      <w:start w:val="3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F640EF9"/>
    <w:multiLevelType w:val="multilevel"/>
    <w:tmpl w:val="4C025FCE"/>
    <w:lvl w:ilvl="0">
      <w:start w:val="36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2"/>
    <w:rsid w:val="000B48CC"/>
    <w:rsid w:val="00422169"/>
    <w:rsid w:val="00514D75"/>
    <w:rsid w:val="005F169C"/>
    <w:rsid w:val="00642451"/>
    <w:rsid w:val="007B0577"/>
    <w:rsid w:val="007B41F8"/>
    <w:rsid w:val="008005F9"/>
    <w:rsid w:val="009C7AA2"/>
    <w:rsid w:val="00A51762"/>
    <w:rsid w:val="00C02558"/>
    <w:rsid w:val="00C1395A"/>
    <w:rsid w:val="00C13AA3"/>
    <w:rsid w:val="00C35238"/>
    <w:rsid w:val="00C36B32"/>
    <w:rsid w:val="00DB1070"/>
    <w:rsid w:val="00E018CE"/>
    <w:rsid w:val="00E01B75"/>
    <w:rsid w:val="00E30C0F"/>
    <w:rsid w:val="00E417B0"/>
    <w:rsid w:val="3D3F0CE5"/>
    <w:rsid w:val="7A986B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F4"/>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7889"/>
  </w:style>
  <w:style w:type="character" w:customStyle="1" w:styleId="FooterChar">
    <w:name w:val="Footer Char"/>
    <w:basedOn w:val="DefaultParagraphFont"/>
    <w:link w:val="Footer"/>
    <w:uiPriority w:val="99"/>
    <w:qFormat/>
    <w:rsid w:val="009A7889"/>
  </w:style>
  <w:style w:type="character" w:customStyle="1" w:styleId="BalloonTextChar">
    <w:name w:val="Balloon Text Char"/>
    <w:basedOn w:val="DefaultParagraphFont"/>
    <w:link w:val="BalloonText"/>
    <w:uiPriority w:val="99"/>
    <w:semiHidden/>
    <w:qFormat/>
    <w:rsid w:val="007908BE"/>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A7134"/>
    <w:pPr>
      <w:ind w:left="720"/>
      <w:contextualSpacing/>
    </w:pPr>
  </w:style>
  <w:style w:type="paragraph" w:styleId="Header">
    <w:name w:val="header"/>
    <w:basedOn w:val="Normal"/>
    <w:link w:val="HeaderChar"/>
    <w:uiPriority w:val="99"/>
    <w:unhideWhenUsed/>
    <w:rsid w:val="009A7889"/>
    <w:pPr>
      <w:tabs>
        <w:tab w:val="center" w:pos="4513"/>
        <w:tab w:val="right" w:pos="9026"/>
      </w:tabs>
      <w:spacing w:after="0" w:line="240" w:lineRule="auto"/>
    </w:pPr>
  </w:style>
  <w:style w:type="paragraph" w:styleId="Footer">
    <w:name w:val="footer"/>
    <w:basedOn w:val="Normal"/>
    <w:link w:val="FooterChar"/>
    <w:uiPriority w:val="99"/>
    <w:unhideWhenUsed/>
    <w:rsid w:val="009A7889"/>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7908BE"/>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74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F4"/>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7889"/>
  </w:style>
  <w:style w:type="character" w:customStyle="1" w:styleId="FooterChar">
    <w:name w:val="Footer Char"/>
    <w:basedOn w:val="DefaultParagraphFont"/>
    <w:link w:val="Footer"/>
    <w:uiPriority w:val="99"/>
    <w:qFormat/>
    <w:rsid w:val="009A7889"/>
  </w:style>
  <w:style w:type="character" w:customStyle="1" w:styleId="BalloonTextChar">
    <w:name w:val="Balloon Text Char"/>
    <w:basedOn w:val="DefaultParagraphFont"/>
    <w:link w:val="BalloonText"/>
    <w:uiPriority w:val="99"/>
    <w:semiHidden/>
    <w:qFormat/>
    <w:rsid w:val="007908BE"/>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A7134"/>
    <w:pPr>
      <w:ind w:left="720"/>
      <w:contextualSpacing/>
    </w:pPr>
  </w:style>
  <w:style w:type="paragraph" w:styleId="Header">
    <w:name w:val="header"/>
    <w:basedOn w:val="Normal"/>
    <w:link w:val="HeaderChar"/>
    <w:uiPriority w:val="99"/>
    <w:unhideWhenUsed/>
    <w:rsid w:val="009A7889"/>
    <w:pPr>
      <w:tabs>
        <w:tab w:val="center" w:pos="4513"/>
        <w:tab w:val="right" w:pos="9026"/>
      </w:tabs>
      <w:spacing w:after="0" w:line="240" w:lineRule="auto"/>
    </w:pPr>
  </w:style>
  <w:style w:type="paragraph" w:styleId="Footer">
    <w:name w:val="footer"/>
    <w:basedOn w:val="Normal"/>
    <w:link w:val="FooterChar"/>
    <w:uiPriority w:val="99"/>
    <w:unhideWhenUsed/>
    <w:rsid w:val="009A7889"/>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7908BE"/>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74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8C5E16B199D04ABA178AF9EC4FC5DF" ma:contentTypeVersion="2" ma:contentTypeDescription="Create a new document." ma:contentTypeScope="" ma:versionID="82e3ee8ecae84506f67bc80306bb3951">
  <xsd:schema xmlns:xsd="http://www.w3.org/2001/XMLSchema" xmlns:xs="http://www.w3.org/2001/XMLSchema" xmlns:p="http://schemas.microsoft.com/office/2006/metadata/properties" xmlns:ns2="94c08e52-aebb-4303-91da-d0e7380cb53e" targetNamespace="http://schemas.microsoft.com/office/2006/metadata/properties" ma:root="true" ma:fieldsID="51f33837a53c21e237ed1ff49f7d5943" ns2:_="">
    <xsd:import namespace="94c08e52-aebb-4303-91da-d0e7380cb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8e52-aebb-4303-91da-d0e7380c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F7B8-26B3-42B6-A19E-8B9534A72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B9C28-D1DF-46FB-B92E-CF703967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8e52-aebb-4303-91da-d0e7380cb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385E4-A7E5-40B0-BC92-C0CAE7E598DC}">
  <ds:schemaRefs>
    <ds:schemaRef ds:uri="http://schemas.microsoft.com/sharepoint/v3/contenttype/forms"/>
  </ds:schemaRefs>
</ds:datastoreItem>
</file>

<file path=customXml/itemProps4.xml><?xml version="1.0" encoding="utf-8"?>
<ds:datastoreItem xmlns:ds="http://schemas.openxmlformats.org/officeDocument/2006/customXml" ds:itemID="{1262121F-88CF-4170-A304-AD1AFBE9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O'Brien</dc:creator>
  <cp:lastModifiedBy>User</cp:lastModifiedBy>
  <cp:revision>4</cp:revision>
  <cp:lastPrinted>2018-10-09T07:49:00Z</cp:lastPrinted>
  <dcterms:created xsi:type="dcterms:W3CDTF">2018-10-09T16:50:00Z</dcterms:created>
  <dcterms:modified xsi:type="dcterms:W3CDTF">2018-10-09T16:50:00Z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Pembrokeshire County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0x010100128C5E16B199D04ABA178AF9EC4FC5DF</vt:lpwstr>
  </property>
</Properties>
</file>