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F" w:rsidRPr="00C55F0F" w:rsidRDefault="00C55F0F" w:rsidP="00C55F0F">
      <w:pPr>
        <w:spacing w:after="0" w:line="288" w:lineRule="atLeast"/>
        <w:outlineLvl w:val="0"/>
        <w:rPr>
          <w:rFonts w:ascii="display" w:eastAsia="Times New Roman" w:hAnsi="display" w:cs="Times New Roman"/>
          <w:color w:val="204199"/>
          <w:kern w:val="36"/>
          <w:sz w:val="53"/>
          <w:szCs w:val="53"/>
          <w:lang w:eastAsia="en-GB"/>
        </w:rPr>
      </w:pPr>
      <w:bookmarkStart w:id="0" w:name="_GoBack"/>
      <w:bookmarkEnd w:id="0"/>
      <w:proofErr w:type="spellStart"/>
      <w:r w:rsidRPr="00C55F0F">
        <w:rPr>
          <w:rFonts w:ascii="display" w:eastAsia="Times New Roman" w:hAnsi="display" w:cs="Times New Roman"/>
          <w:color w:val="204199"/>
          <w:kern w:val="36"/>
          <w:sz w:val="53"/>
          <w:szCs w:val="53"/>
          <w:lang w:eastAsia="en-GB"/>
        </w:rPr>
        <w:t>Ein</w:t>
      </w:r>
      <w:proofErr w:type="spellEnd"/>
      <w:r w:rsidRPr="00C55F0F">
        <w:rPr>
          <w:rFonts w:ascii="display" w:eastAsia="Times New Roman" w:hAnsi="display" w:cs="Times New Roman"/>
          <w:color w:val="204199"/>
          <w:kern w:val="36"/>
          <w:sz w:val="53"/>
          <w:szCs w:val="53"/>
          <w:lang w:eastAsia="en-GB"/>
        </w:rPr>
        <w:t xml:space="preserve"> </w:t>
      </w:r>
      <w:proofErr w:type="spellStart"/>
      <w:r w:rsidRPr="00C55F0F">
        <w:rPr>
          <w:rFonts w:ascii="display" w:eastAsia="Times New Roman" w:hAnsi="display" w:cs="Times New Roman"/>
          <w:color w:val="204199"/>
          <w:kern w:val="36"/>
          <w:sz w:val="53"/>
          <w:szCs w:val="53"/>
          <w:lang w:eastAsia="en-GB"/>
        </w:rPr>
        <w:t>Cwricwlwm</w:t>
      </w:r>
      <w:proofErr w:type="spellEnd"/>
      <w:r w:rsidRPr="00C55F0F">
        <w:rPr>
          <w:rFonts w:ascii="display" w:eastAsia="Times New Roman" w:hAnsi="display" w:cs="Times New Roman"/>
          <w:color w:val="204199"/>
          <w:kern w:val="36"/>
          <w:sz w:val="53"/>
          <w:szCs w:val="53"/>
          <w:lang w:eastAsia="en-GB"/>
        </w:rPr>
        <w:t xml:space="preserve"> </w:t>
      </w:r>
      <w:proofErr w:type="spellStart"/>
      <w:r w:rsidRPr="00C55F0F">
        <w:rPr>
          <w:rFonts w:ascii="display" w:eastAsia="Times New Roman" w:hAnsi="display" w:cs="Times New Roman"/>
          <w:color w:val="204199"/>
          <w:kern w:val="36"/>
          <w:sz w:val="53"/>
          <w:szCs w:val="53"/>
          <w:lang w:eastAsia="en-GB"/>
        </w:rPr>
        <w:t>Newydd</w:t>
      </w:r>
      <w:proofErr w:type="spellEnd"/>
      <w:r w:rsidRPr="00C55F0F">
        <w:rPr>
          <w:rFonts w:ascii="display" w:eastAsia="Times New Roman" w:hAnsi="display" w:cs="Times New Roman"/>
          <w:color w:val="204199"/>
          <w:kern w:val="36"/>
          <w:sz w:val="53"/>
          <w:szCs w:val="53"/>
          <w:lang w:eastAsia="en-GB"/>
        </w:rPr>
        <w:t xml:space="preserve"> – New National Curriculum for Wales</w:t>
      </w:r>
    </w:p>
    <w:p w:rsidR="00C55F0F" w:rsidRPr="00C55F0F" w:rsidRDefault="00C55F0F" w:rsidP="00C55F0F">
      <w:pPr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en-GB"/>
        </w:rPr>
        <w:t xml:space="preserve">The </w:t>
      </w:r>
      <w:r w:rsidRPr="00C55F0F">
        <w:rPr>
          <w:rFonts w:ascii="Arial" w:eastAsia="Times New Roman" w:hAnsi="Arial" w:cs="Arial"/>
          <w:color w:val="595959"/>
          <w:sz w:val="24"/>
          <w:szCs w:val="24"/>
          <w:lang w:eastAsia="en-GB"/>
        </w:rPr>
        <w:t xml:space="preserve">New </w:t>
      </w:r>
      <w:r>
        <w:rPr>
          <w:rFonts w:ascii="Arial" w:eastAsia="Times New Roman" w:hAnsi="Arial" w:cs="Arial"/>
          <w:color w:val="595959"/>
          <w:sz w:val="24"/>
          <w:szCs w:val="24"/>
          <w:lang w:eastAsia="en-GB"/>
        </w:rPr>
        <w:t xml:space="preserve">National </w:t>
      </w:r>
      <w:r w:rsidRPr="00C55F0F">
        <w:rPr>
          <w:rFonts w:ascii="Arial" w:eastAsia="Times New Roman" w:hAnsi="Arial" w:cs="Arial"/>
          <w:color w:val="595959"/>
          <w:sz w:val="24"/>
          <w:szCs w:val="24"/>
          <w:lang w:eastAsia="en-GB"/>
        </w:rPr>
        <w:t xml:space="preserve">Curriculum for Wales launched </w:t>
      </w:r>
      <w:r>
        <w:rPr>
          <w:rFonts w:ascii="Arial" w:eastAsia="Times New Roman" w:hAnsi="Arial" w:cs="Arial"/>
          <w:color w:val="595959"/>
          <w:sz w:val="24"/>
          <w:szCs w:val="24"/>
          <w:lang w:eastAsia="en-GB"/>
        </w:rPr>
        <w:t>on 28</w:t>
      </w:r>
      <w:r w:rsidRPr="00C55F0F">
        <w:rPr>
          <w:rFonts w:ascii="Arial" w:eastAsia="Times New Roman" w:hAnsi="Arial" w:cs="Arial"/>
          <w:color w:val="595959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595959"/>
          <w:sz w:val="24"/>
          <w:szCs w:val="24"/>
          <w:lang w:eastAsia="en-GB"/>
        </w:rPr>
        <w:t xml:space="preserve"> January 2020 and</w:t>
      </w:r>
      <w:r w:rsidRPr="00C55F0F">
        <w:rPr>
          <w:rFonts w:ascii="Arial" w:eastAsia="Times New Roman" w:hAnsi="Arial" w:cs="Arial"/>
          <w:color w:val="595959"/>
          <w:sz w:val="24"/>
          <w:szCs w:val="24"/>
          <w:lang w:eastAsia="en-GB"/>
        </w:rPr>
        <w:t xml:space="preserve"> will be statutory from September 2022 with schools preparing and making implementations over the next 2 years.</w:t>
      </w:r>
    </w:p>
    <w:p w:rsidR="00C55F0F" w:rsidRPr="00C55F0F" w:rsidRDefault="00C55F0F" w:rsidP="00C55F0F">
      <w:pPr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C55F0F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For more information – </w:t>
      </w:r>
      <w:hyperlink r:id="rId6" w:history="1">
        <w:r>
          <w:rPr>
            <w:rStyle w:val="Hyperlink"/>
          </w:rPr>
          <w:t>https://hwb.gov.wales/curriculum-for-wales</w:t>
        </w:r>
      </w:hyperlink>
    </w:p>
    <w:p w:rsidR="00267BE0" w:rsidRDefault="00267BE0" w:rsidP="00267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New Curriculum for Wales – </w:t>
      </w:r>
      <w:hyperlink r:id="rId7" w:history="1">
        <w:r w:rsidRPr="00267BE0">
          <w:rPr>
            <w:rFonts w:ascii="Arial" w:eastAsia="Times New Roman" w:hAnsi="Arial" w:cs="Arial"/>
            <w:color w:val="1E73BE"/>
            <w:sz w:val="24"/>
            <w:szCs w:val="24"/>
            <w:bdr w:val="none" w:sz="0" w:space="0" w:color="auto" w:frame="1"/>
            <w:lang w:eastAsia="en-GB"/>
          </w:rPr>
          <w:t>https://www.youtube.com/watch?v=9U0fsT0gH7U</w:t>
        </w:r>
      </w:hyperlink>
    </w:p>
    <w:p w:rsidR="00267BE0" w:rsidRDefault="00963452" w:rsidP="00267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hyperlink r:id="rId8" w:history="1">
        <w:r w:rsidR="00267BE0" w:rsidRPr="00267BE0">
          <w:rPr>
            <w:rFonts w:ascii="Arial" w:eastAsia="Times New Roman" w:hAnsi="Arial" w:cs="Arial"/>
            <w:color w:val="1E73BE"/>
            <w:sz w:val="24"/>
            <w:szCs w:val="24"/>
            <w:bdr w:val="none" w:sz="0" w:space="0" w:color="auto" w:frame="1"/>
            <w:lang w:eastAsia="en-GB"/>
          </w:rPr>
          <w:t>https://www.youtube.com/watch?v=0jEaastz224&amp;t=14s</w:t>
        </w:r>
      </w:hyperlink>
    </w:p>
    <w:p w:rsidR="00C55F0F" w:rsidRPr="00267BE0" w:rsidRDefault="00C55F0F" w:rsidP="00267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Why is the curriculum changing?</w:t>
      </w:r>
    </w:p>
    <w:p w:rsidR="00267BE0" w:rsidRPr="00267BE0" w:rsidRDefault="00267BE0" w:rsidP="00267BE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Essential features of our curriculum devised in 1988 do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br/>
        <w:t>not reflect our world of technology and globalisation.</w:t>
      </w:r>
    </w:p>
    <w:p w:rsidR="00267BE0" w:rsidRPr="00267BE0" w:rsidRDefault="00267BE0" w:rsidP="00267BE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Relatively low performance in PISA surveys.</w:t>
      </w:r>
    </w:p>
    <w:p w:rsidR="00267BE0" w:rsidRPr="00267BE0" w:rsidRDefault="00267BE0" w:rsidP="00267BE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Perceived shortcomings in the current curriculum and assessment arrangements.</w:t>
      </w:r>
    </w:p>
    <w:p w:rsidR="00267BE0" w:rsidRPr="00267BE0" w:rsidRDefault="00267BE0" w:rsidP="00267BE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The perception of highly prescriptive content allied to increasingly powerful accountability mechanisms has diminished the creative role of schools and professionals</w:t>
      </w: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What were the key recommendations from </w:t>
      </w:r>
      <w:r w:rsidRPr="00267BE0">
        <w:rPr>
          <w:rFonts w:ascii="Arial" w:eastAsia="Times New Roman" w:hAnsi="Arial" w:cs="Arial"/>
          <w:b/>
          <w:bCs/>
          <w:i/>
          <w:iCs/>
          <w:color w:val="595959"/>
          <w:sz w:val="24"/>
          <w:szCs w:val="24"/>
          <w:lang w:eastAsia="en-GB"/>
        </w:rPr>
        <w:t>Successful Futures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?</w:t>
      </w:r>
    </w:p>
    <w:p w:rsidR="00267BE0" w:rsidRPr="00267BE0" w:rsidRDefault="00267BE0" w:rsidP="00267BE0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Four purposes of the curriculum.</w:t>
      </w:r>
    </w:p>
    <w:p w:rsidR="00267BE0" w:rsidRPr="00267BE0" w:rsidRDefault="00267BE0" w:rsidP="00267BE0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Six areas of learning and experience.</w:t>
      </w:r>
    </w:p>
    <w:p w:rsidR="00267BE0" w:rsidRPr="00267BE0" w:rsidRDefault="00267BE0" w:rsidP="00267BE0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Three cross-curricular responsibilities.</w:t>
      </w:r>
    </w:p>
    <w:p w:rsidR="00267BE0" w:rsidRPr="00267BE0" w:rsidRDefault="00267BE0" w:rsidP="00267BE0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Progression steps at ages 5, 8, 11, 14 and 16.</w:t>
      </w:r>
    </w:p>
    <w:p w:rsidR="00267BE0" w:rsidRPr="00267BE0" w:rsidRDefault="00267BE0" w:rsidP="00267BE0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Achievement outcomes.</w:t>
      </w:r>
    </w:p>
    <w:p w:rsidR="00267BE0" w:rsidRPr="00267BE0" w:rsidRDefault="00267BE0" w:rsidP="00267BE0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 range of pedagogical approaches.</w:t>
      </w:r>
    </w:p>
    <w:p w:rsidR="00267BE0" w:rsidRPr="00267BE0" w:rsidRDefault="00267BE0" w:rsidP="00267BE0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Refocusing assessment on learning, including learners’ self- and peer-assessment.</w:t>
      </w:r>
    </w:p>
    <w:p w:rsidR="00267BE0" w:rsidRPr="00267BE0" w:rsidRDefault="00267BE0" w:rsidP="00267BE0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Monitoring performance of the system at a national level through annual sampling.</w:t>
      </w:r>
    </w:p>
    <w:p w:rsidR="00267BE0" w:rsidRDefault="00C55F0F" w:rsidP="00C55F0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71DA649C" wp14:editId="6252ACA1">
            <wp:extent cx="35052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The purpose of the new curriculum is to support our children and young people to be:</w:t>
      </w:r>
    </w:p>
    <w:p w:rsidR="00267BE0" w:rsidRPr="00267BE0" w:rsidRDefault="00267BE0" w:rsidP="00267BE0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lastRenderedPageBreak/>
        <w:t>ambitious, capable learners, ready to learn throughout their lives</w:t>
      </w:r>
    </w:p>
    <w:p w:rsidR="00267BE0" w:rsidRPr="00267BE0" w:rsidRDefault="00267BE0" w:rsidP="00267BE0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enterprising, creative contributors, ready to play a full part in life and work</w:t>
      </w:r>
    </w:p>
    <w:p w:rsidR="00267BE0" w:rsidRPr="00267BE0" w:rsidRDefault="00267BE0" w:rsidP="00267BE0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ethical, informed citizens of Wales and the world</w:t>
      </w:r>
    </w:p>
    <w:p w:rsidR="00267BE0" w:rsidRPr="00267BE0" w:rsidRDefault="00267BE0" w:rsidP="00267BE0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proofErr w:type="gramStart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healthy</w:t>
      </w:r>
      <w:proofErr w:type="gramEnd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, confident individuals, ready to lead fulfilling lives as valued members of society.</w:t>
      </w: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The new curriculum is:</w:t>
      </w:r>
    </w:p>
    <w:p w:rsidR="00267BE0" w:rsidRPr="00267BE0" w:rsidRDefault="00267BE0" w:rsidP="00267BE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purpose-led curriculum 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– the four purposes are the heart of curriculum development at a national and local level</w:t>
      </w:r>
    </w:p>
    <w:p w:rsidR="00267BE0" w:rsidRPr="00267BE0" w:rsidRDefault="00267BE0" w:rsidP="00267BE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organised as a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continuum of learning from ages 3 to 16 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– all children and young people will make progress along the same continuum</w:t>
      </w:r>
    </w:p>
    <w:p w:rsidR="00267BE0" w:rsidRPr="00267BE0" w:rsidRDefault="00267BE0" w:rsidP="00267BE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organised around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progression steps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, articulated as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achievement outcomes</w:t>
      </w:r>
    </w:p>
    <w:p w:rsidR="00267BE0" w:rsidRPr="00267BE0" w:rsidRDefault="00267BE0" w:rsidP="00267BE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inclusive of the three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cross-curricular responsibilities</w:t>
      </w:r>
    </w:p>
    <w:p w:rsidR="00267BE0" w:rsidRPr="00267BE0" w:rsidRDefault="00267BE0" w:rsidP="00267BE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proofErr w:type="gramStart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the</w:t>
      </w:r>
      <w:proofErr w:type="gramEnd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 xml:space="preserve"> basis for thinking of the 14–16 phase, qualifications and beyond.</w:t>
      </w: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Our new curriculum will not be:</w:t>
      </w:r>
    </w:p>
    <w:p w:rsidR="00267BE0" w:rsidRPr="00267BE0" w:rsidRDefault="00267BE0" w:rsidP="00267BE0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overly prescriptive or specific; it will not dictate time allocations for areas of learning and experience, subjects or disciplines driven by content coverage, defining detailed inputs for learners or groups of learners</w:t>
      </w:r>
    </w:p>
    <w:p w:rsidR="00267BE0" w:rsidRPr="00267BE0" w:rsidRDefault="00267BE0" w:rsidP="00267BE0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biased towards either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knowledge or skills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; it has been developed to allow schools to provide a balance of knowledge, skills and experiences</w:t>
      </w:r>
    </w:p>
    <w:p w:rsidR="00267BE0" w:rsidRDefault="00267BE0" w:rsidP="00267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proofErr w:type="gramStart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based</w:t>
      </w:r>
      <w:proofErr w:type="gramEnd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 xml:space="preserve"> upon programmes of study; subjects and disciplines will work as parts of the areas of learning and experience to ensure that meaningful links are made.</w:t>
      </w:r>
    </w:p>
    <w:p w:rsidR="00C55F0F" w:rsidRDefault="00C55F0F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Progression (of learning)</w:t>
      </w:r>
    </w:p>
    <w:p w:rsidR="00267BE0" w:rsidRPr="00267BE0" w:rsidRDefault="00267BE0" w:rsidP="00267BE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Progression should be described along a continuum of learning in each area of learning and experience.</w:t>
      </w:r>
    </w:p>
    <w:p w:rsidR="00267BE0" w:rsidRPr="00267BE0" w:rsidRDefault="00267BE0" w:rsidP="00267BE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It is formative and involves the learner actively in the process.</w:t>
      </w:r>
    </w:p>
    <w:p w:rsidR="00267BE0" w:rsidRPr="00267BE0" w:rsidRDefault="00267BE0" w:rsidP="00267BE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Curriculum, assessment and pedagogy are seen as parts of an integrated whole.</w:t>
      </w:r>
    </w:p>
    <w:p w:rsidR="00267BE0" w:rsidRPr="00267BE0" w:rsidRDefault="00267BE0" w:rsidP="00267BE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The model has been developed based upon research and evidence alongside the CAMAU project.</w:t>
      </w:r>
    </w:p>
    <w:p w:rsidR="00267BE0" w:rsidRPr="00267BE0" w:rsidRDefault="00267BE0" w:rsidP="00267BE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Progression of learning is described through achievement outcomes at five steps on the continuum.</w:t>
      </w:r>
    </w:p>
    <w:p w:rsidR="00267BE0" w:rsidRPr="00267BE0" w:rsidRDefault="00267BE0" w:rsidP="00267BE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Progression steps relate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broadly to expectations 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at ages 5, 8, 11, 14 and 16.</w:t>
      </w:r>
    </w:p>
    <w:p w:rsidR="00267BE0" w:rsidRPr="00267BE0" w:rsidRDefault="00267BE0" w:rsidP="00267BE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Progression steps should be reference points, providing a ‘road map’ for each individual learner’s progress in their learning, not universal expectations of their performance at fixed points.</w:t>
      </w:r>
    </w:p>
    <w:p w:rsidR="00267BE0" w:rsidRPr="00267BE0" w:rsidRDefault="00267BE0" w:rsidP="00267BE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lastRenderedPageBreak/>
        <w:t>Authentic learning opportunities that connect aspects of the curriculum and make connections to ‘everyday life’.</w:t>
      </w:r>
    </w:p>
    <w:p w:rsidR="00267BE0" w:rsidRPr="00267BE0" w:rsidRDefault="00267BE0" w:rsidP="00267BE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Achievement outcomes are not to be used directly for assessment. They should be used</w:t>
      </w:r>
      <w:proofErr w:type="gramStart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:</w:t>
      </w:r>
      <w:proofErr w:type="gramEnd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br/>
        <w:t>– for school-level and class- level curriculum design, development and planning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br/>
        <w:t>–  to support practitioners’ understanding of moving learning forward.</w:t>
      </w: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Areas of learning and experience</w:t>
      </w:r>
    </w:p>
    <w:p w:rsidR="00C55F0F" w:rsidRPr="00267BE0" w:rsidRDefault="00C55F0F" w:rsidP="00C55F0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6BE23C7" wp14:editId="684914DD">
            <wp:extent cx="3581400" cy="4867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Each area of learning and experience is organised into a suite of what matters statements which prioritise the important concepts about which learners must have experiences, knowledge and skills</w:t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Achievement outcomes</w:t>
      </w:r>
    </w:p>
    <w:p w:rsidR="00267BE0" w:rsidRPr="00267BE0" w:rsidRDefault="00267BE0" w:rsidP="00267BE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 xml:space="preserve">Described from the learner’s perspective, using terms like ‘I can </w:t>
      </w:r>
      <w:proofErr w:type="gramStart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… ’</w:t>
      </w:r>
      <w:proofErr w:type="gramEnd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 xml:space="preserve"> or ‘I have … ’.</w:t>
      </w:r>
    </w:p>
    <w:p w:rsidR="00267BE0" w:rsidRPr="00267BE0" w:rsidRDefault="00267BE0" w:rsidP="00267BE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lastRenderedPageBreak/>
        <w:t>Describe the broad knowledge, competency or experience a learner needs to gain.</w:t>
      </w:r>
    </w:p>
    <w:p w:rsidR="00267BE0" w:rsidRPr="00267BE0" w:rsidRDefault="00267BE0" w:rsidP="00267BE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Should contribute clearly to the four purposes of the curriculum and have emphasis on achievement in a broad sense, rather than narrow measures of assessment.</w:t>
      </w:r>
    </w:p>
    <w:p w:rsidR="00267BE0" w:rsidRPr="00267BE0" w:rsidRDefault="00267BE0" w:rsidP="00267BE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Allow learners to make progress along the same continuum, regardless of any additional learning needs they might have, though they may move between progression steps at a different pace.</w:t>
      </w:r>
    </w:p>
    <w:p w:rsidR="00267BE0" w:rsidRPr="00267BE0" w:rsidRDefault="00267BE0" w:rsidP="00267BE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Should be used as the basis to build assessment approaches</w:t>
      </w:r>
      <w:proofErr w:type="gramStart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,</w:t>
      </w:r>
      <w:proofErr w:type="gramEnd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br/>
        <w:t>e.g. formative, summative, self, peer, portfolio.</w:t>
      </w:r>
    </w:p>
    <w:p w:rsidR="00267BE0" w:rsidRPr="00267BE0" w:rsidRDefault="00267BE0" w:rsidP="00267BE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Should provide agency for professionals in developing curriculum and helping learners realise the achievement outcome</w:t>
      </w:r>
    </w:p>
    <w:p w:rsidR="00267BE0" w:rsidRDefault="00267BE0" w:rsidP="00267BE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595959"/>
        </w:rPr>
      </w:pPr>
      <w:r w:rsidRPr="00267BE0">
        <w:rPr>
          <w:rFonts w:ascii="Arial" w:hAnsi="Arial" w:cs="Arial"/>
          <w:color w:val="595959"/>
        </w:rPr>
        <w:t> </w:t>
      </w:r>
      <w:r>
        <w:rPr>
          <w:rFonts w:ascii="Arial" w:hAnsi="Arial" w:cs="Arial"/>
          <w:color w:val="595959"/>
        </w:rPr>
        <w:tab/>
      </w:r>
    </w:p>
    <w:p w:rsidR="00267BE0" w:rsidRPr="00267BE0" w:rsidRDefault="00267BE0" w:rsidP="00267BE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595959"/>
        </w:rPr>
      </w:pPr>
      <w:r w:rsidRPr="00267BE0">
        <w:rPr>
          <w:rFonts w:ascii="Arial" w:hAnsi="Arial" w:cs="Arial"/>
          <w:b/>
          <w:bCs/>
          <w:color w:val="595959"/>
        </w:rPr>
        <w:t>Achievement outcomes are not:</w:t>
      </w:r>
    </w:p>
    <w:p w:rsidR="00267BE0" w:rsidRPr="00267BE0" w:rsidRDefault="00267BE0" w:rsidP="00267BE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narrow measures of attainment</w:t>
      </w:r>
    </w:p>
    <w:p w:rsidR="00267BE0" w:rsidRPr="00267BE0" w:rsidRDefault="00267BE0" w:rsidP="00267BE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qualification specifications</w:t>
      </w:r>
    </w:p>
    <w:p w:rsidR="00267BE0" w:rsidRPr="00267BE0" w:rsidRDefault="00267BE0" w:rsidP="00267BE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granular learning objectives</w:t>
      </w:r>
    </w:p>
    <w:p w:rsidR="00267BE0" w:rsidRPr="00267BE0" w:rsidRDefault="00267BE0" w:rsidP="00267BE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shallow descriptions of content</w:t>
      </w:r>
    </w:p>
    <w:p w:rsidR="00267BE0" w:rsidRPr="00267BE0" w:rsidRDefault="00267BE0" w:rsidP="00267BE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proofErr w:type="gramStart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criteria</w:t>
      </w:r>
      <w:proofErr w:type="gramEnd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 xml:space="preserve"> for a single assessment piece.</w:t>
      </w: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What can you do now?</w:t>
      </w:r>
    </w:p>
    <w:p w:rsidR="00267BE0" w:rsidRPr="00267BE0" w:rsidRDefault="00267BE0" w:rsidP="00267BE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Begin to explore the areas of learning and experience in detail – available online at </w:t>
      </w:r>
      <w:proofErr w:type="spellStart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fldChar w:fldCharType="begin"/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instrText xml:space="preserve"> HYPERLINK "https://hwb.gov.wales/" </w:instrTex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fldChar w:fldCharType="separate"/>
      </w:r>
      <w:r w:rsidRPr="00267BE0">
        <w:rPr>
          <w:rFonts w:ascii="Arial" w:eastAsia="Times New Roman" w:hAnsi="Arial" w:cs="Arial"/>
          <w:color w:val="1E73BE"/>
          <w:sz w:val="24"/>
          <w:szCs w:val="24"/>
          <w:bdr w:val="none" w:sz="0" w:space="0" w:color="auto" w:frame="1"/>
          <w:lang w:eastAsia="en-GB"/>
        </w:rPr>
        <w:t>hwb.gov.wales</w:t>
      </w:r>
      <w:proofErr w:type="spellEnd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fldChar w:fldCharType="end"/>
      </w:r>
    </w:p>
    <w:p w:rsidR="00267BE0" w:rsidRPr="00267BE0" w:rsidRDefault="00267BE0" w:rsidP="00267BE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Follow the Curriculum for Wales blog at </w:t>
      </w:r>
      <w:hyperlink r:id="rId11" w:history="1">
        <w:r w:rsidRPr="00267BE0">
          <w:rPr>
            <w:rFonts w:ascii="Arial" w:eastAsia="Times New Roman" w:hAnsi="Arial" w:cs="Arial"/>
            <w:color w:val="1E73BE"/>
            <w:sz w:val="24"/>
            <w:szCs w:val="24"/>
            <w:bdr w:val="none" w:sz="0" w:space="0" w:color="auto" w:frame="1"/>
            <w:lang w:eastAsia="en-GB"/>
          </w:rPr>
          <w:t>https://curriculumforwales.gov.wales</w:t>
        </w:r>
      </w:hyperlink>
    </w:p>
    <w:p w:rsidR="00267BE0" w:rsidRPr="00267BE0" w:rsidRDefault="00267BE0" w:rsidP="00267BE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Inform parents/carers about the ‘Education is changing’ website at </w:t>
      </w:r>
      <w:hyperlink r:id="rId12" w:history="1">
        <w:r w:rsidRPr="00267BE0">
          <w:rPr>
            <w:rFonts w:ascii="Arial" w:eastAsia="Times New Roman" w:hAnsi="Arial" w:cs="Arial"/>
            <w:color w:val="1E73BE"/>
            <w:sz w:val="24"/>
            <w:szCs w:val="24"/>
            <w:bdr w:val="none" w:sz="0" w:space="0" w:color="auto" w:frame="1"/>
            <w:lang w:eastAsia="en-GB"/>
          </w:rPr>
          <w:t>https://beta.gov.wales/education-changing</w:t>
        </w:r>
      </w:hyperlink>
    </w:p>
    <w:p w:rsidR="00267BE0" w:rsidRPr="00267BE0" w:rsidRDefault="00267BE0" w:rsidP="00267BE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Follow #</w:t>
      </w:r>
      <w:proofErr w:type="spellStart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educationreformwales</w:t>
      </w:r>
      <w:proofErr w:type="spellEnd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 xml:space="preserve"> on Twitter.</w:t>
      </w:r>
    </w:p>
    <w:p w:rsidR="00267BE0" w:rsidRPr="00267BE0" w:rsidRDefault="00267BE0" w:rsidP="00267BE0">
      <w:pPr>
        <w:shd w:val="clear" w:color="auto" w:fill="FFFFFF"/>
        <w:tabs>
          <w:tab w:val="left" w:pos="870"/>
        </w:tabs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</w:p>
    <w:p w:rsidR="00A86168" w:rsidRDefault="00A86168" w:rsidP="00A86168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48F2813" wp14:editId="730137F8">
            <wp:extent cx="2295525" cy="10515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5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E0" w:rsidRPr="00267BE0" w:rsidRDefault="00267BE0" w:rsidP="00A8616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Vision and philosophy</w:t>
      </w:r>
    </w:p>
    <w:p w:rsidR="00267BE0" w:rsidRPr="00267BE0" w:rsidRDefault="00267BE0" w:rsidP="00267BE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Allow the space for all learners to be creative.</w:t>
      </w:r>
    </w:p>
    <w:p w:rsidR="00267BE0" w:rsidRPr="00267BE0" w:rsidRDefault="00267BE0" w:rsidP="00267BE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Make the offer fully inclusive.</w:t>
      </w:r>
    </w:p>
    <w:p w:rsidR="00267BE0" w:rsidRPr="00267BE0" w:rsidRDefault="00267BE0" w:rsidP="00267BE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Link to positive health and well-being outcomes.</w:t>
      </w:r>
    </w:p>
    <w:p w:rsidR="00267BE0" w:rsidRPr="00267BE0" w:rsidRDefault="00267BE0" w:rsidP="00267BE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Ensure that Expressive Arts skills are recognised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br/>
        <w:t>as transferable and that they have a direct link to careers and lifelong learning.</w:t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lastRenderedPageBreak/>
        <w:t>The rationale for change</w:t>
      </w:r>
    </w:p>
    <w:p w:rsidR="00267BE0" w:rsidRPr="00267BE0" w:rsidRDefault="00267BE0" w:rsidP="00267BE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An arts-rich education is core to the whole-school experience of a learner.</w:t>
      </w:r>
    </w:p>
    <w:p w:rsidR="00267BE0" w:rsidRPr="00267BE0" w:rsidRDefault="00267BE0" w:rsidP="00267BE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All learners need to have access to rich contexts in which they have time to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explore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, to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respond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 and to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create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.</w:t>
      </w:r>
    </w:p>
    <w:p w:rsidR="00267BE0" w:rsidRPr="00267BE0" w:rsidRDefault="00267BE0" w:rsidP="00267BE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Learners need access to all Expressive Arts disciplines.</w:t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How is it different?</w:t>
      </w:r>
    </w:p>
    <w:p w:rsidR="00267BE0" w:rsidRPr="00267BE0" w:rsidRDefault="00267BE0" w:rsidP="00267BE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It encompasses dance, drama, film and digital media, music, and visual arts linked by a common creative process and transferable skills.</w:t>
      </w:r>
    </w:p>
    <w:p w:rsidR="00267BE0" w:rsidRPr="00267BE0" w:rsidRDefault="00267BE0" w:rsidP="00267BE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Learning is linked through the creative process enabling a deeper understanding of individual disciplines to be developed.</w:t>
      </w:r>
    </w:p>
    <w:p w:rsidR="00267BE0" w:rsidRPr="00267BE0" w:rsidRDefault="00267BE0" w:rsidP="00267BE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Progression is not linear.</w:t>
      </w:r>
    </w:p>
    <w:p w:rsidR="00267BE0" w:rsidRPr="00267BE0" w:rsidRDefault="00267BE0" w:rsidP="00267BE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 focus on rich, authentic contexts for learning runs from ages 3 to 16.</w:t>
      </w:r>
    </w:p>
    <w:p w:rsidR="00267BE0" w:rsidRPr="00267BE0" w:rsidRDefault="00267BE0" w:rsidP="00267BE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Learner voice is encouraged.</w:t>
      </w:r>
    </w:p>
    <w:p w:rsidR="00267BE0" w:rsidRPr="00267BE0" w:rsidRDefault="00267BE0" w:rsidP="00267BE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Collaboration across the area of learning and experience and across other areas of learning and experience.</w:t>
      </w:r>
    </w:p>
    <w:p w:rsidR="00267BE0" w:rsidRPr="00267BE0" w:rsidRDefault="00267BE0" w:rsidP="00267BE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Flexibility – variety of delivery models.</w:t>
      </w: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What Matters in Expressive Arts?</w:t>
      </w:r>
    </w:p>
    <w:p w:rsidR="00267BE0" w:rsidRPr="00267BE0" w:rsidRDefault="00267BE0" w:rsidP="00267BE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Exploration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 through and of the Expressive Arts deepens our artistic knowledge and contributes to our understanding of identities, cultures and societies.</w:t>
      </w:r>
    </w:p>
    <w:p w:rsidR="00267BE0" w:rsidRPr="00267BE0" w:rsidRDefault="00267BE0" w:rsidP="00267BE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Responding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 and reflecting, both as artist and audience</w:t>
      </w:r>
      <w:proofErr w:type="gramStart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,</w:t>
      </w:r>
      <w:proofErr w:type="gramEnd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br/>
        <w:t>is a fundamental part of learning about and through the Expressive Arts.</w:t>
      </w:r>
    </w:p>
    <w:p w:rsidR="00267BE0" w:rsidRPr="00267BE0" w:rsidRDefault="00267BE0" w:rsidP="00267BE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Creative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 work combines knowledge and skills using the senses, inspiration and imagination.</w:t>
      </w: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</w:p>
    <w:p w:rsidR="00D86775" w:rsidRDefault="00D86775" w:rsidP="00D8677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48DD4FB" wp14:editId="1F34439F">
            <wp:extent cx="2124075" cy="107956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7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Vision and philosophy</w:t>
      </w:r>
    </w:p>
    <w:p w:rsidR="00267BE0" w:rsidRPr="00267BE0" w:rsidRDefault="00267BE0" w:rsidP="00267BE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Designed to equip learners to lead healthy, fulfilling and productive lives.</w:t>
      </w:r>
    </w:p>
    <w:p w:rsidR="00267BE0" w:rsidRPr="00267BE0" w:rsidRDefault="00267BE0" w:rsidP="00267BE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Enables successful learning and fulfilling relationships.</w:t>
      </w:r>
    </w:p>
    <w:p w:rsidR="00267BE0" w:rsidRPr="00267BE0" w:rsidRDefault="00267BE0" w:rsidP="00267BE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Focuses on the physical, psychological, emotional and social aspects of our lives.</w:t>
      </w:r>
    </w:p>
    <w:p w:rsidR="00267BE0" w:rsidRPr="00267BE0" w:rsidRDefault="00267BE0" w:rsidP="00267BE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 holistic approach to help schools address their priority areas.</w:t>
      </w: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lastRenderedPageBreak/>
        <w:t>The rationale for change</w:t>
      </w:r>
    </w:p>
    <w:p w:rsidR="00267BE0" w:rsidRPr="00267BE0" w:rsidRDefault="00267BE0" w:rsidP="00267BE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Aligns with the Well-being of Future Generations (Wales) Act 2015.</w:t>
      </w:r>
    </w:p>
    <w:p w:rsidR="00267BE0" w:rsidRPr="00267BE0" w:rsidRDefault="00267BE0" w:rsidP="00267BE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Education on mental, emotional and physical health needs to be more integrated – growing challenges.</w:t>
      </w:r>
    </w:p>
    <w:p w:rsidR="00267BE0" w:rsidRPr="00267BE0" w:rsidRDefault="00267BE0" w:rsidP="00267BE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Current provision is inconsistent.</w:t>
      </w:r>
    </w:p>
    <w:p w:rsidR="00267BE0" w:rsidRPr="00267BE0" w:rsidRDefault="00267BE0" w:rsidP="00267BE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Supporting and developing the health and well-being of all learners in Wales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cannot be left to chance</w:t>
      </w: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How is it different?</w:t>
      </w:r>
    </w:p>
    <w:p w:rsidR="00267BE0" w:rsidRPr="00267BE0" w:rsidRDefault="00267BE0" w:rsidP="00267B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Holistic – Health and Well-being is an area of learning and experience but should be everyone’s responsibility.</w:t>
      </w:r>
    </w:p>
    <w:p w:rsidR="00267BE0" w:rsidRPr="00267BE0" w:rsidRDefault="00267BE0" w:rsidP="00267B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Experiences, knowledge and skills that lead to healthy and active lifestyles.</w:t>
      </w:r>
    </w:p>
    <w:p w:rsidR="00267BE0" w:rsidRPr="00267BE0" w:rsidRDefault="00267BE0" w:rsidP="00267B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Supports physical and mental health.</w:t>
      </w:r>
    </w:p>
    <w:p w:rsidR="00267BE0" w:rsidRPr="00267BE0" w:rsidRDefault="00267BE0" w:rsidP="00267B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Develops learners so they engage in lifelong physical activity.</w:t>
      </w:r>
    </w:p>
    <w:p w:rsidR="00267BE0" w:rsidRPr="00267BE0" w:rsidRDefault="00267BE0" w:rsidP="00267B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Must reflect local needs as well as national and global issues.</w:t>
      </w: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What Matters in Health and Well-being?</w:t>
      </w:r>
    </w:p>
    <w:p w:rsidR="00267BE0" w:rsidRPr="00267BE0" w:rsidRDefault="00267BE0" w:rsidP="00267BE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Developing physical health and well-being has lifelong benefits.</w:t>
      </w:r>
    </w:p>
    <w:p w:rsidR="00267BE0" w:rsidRPr="00267BE0" w:rsidRDefault="00267BE0" w:rsidP="00267BE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How we process and respond to our experiences affects our mental health and emotional well-being.</w:t>
      </w:r>
    </w:p>
    <w:p w:rsidR="00267BE0" w:rsidRPr="00267BE0" w:rsidRDefault="00267BE0" w:rsidP="00267BE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Our decision-making impacts on the quality of our lives and the lives of others.</w:t>
      </w:r>
    </w:p>
    <w:p w:rsidR="00267BE0" w:rsidRPr="00267BE0" w:rsidRDefault="00267BE0" w:rsidP="00267BE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How we engage with different social influences shapes who we are and our health and well-being.</w:t>
      </w:r>
    </w:p>
    <w:p w:rsidR="00267BE0" w:rsidRPr="00267BE0" w:rsidRDefault="00267BE0" w:rsidP="00267BE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Healthy relationships are fundamental to our sense of belonging and well-being.</w:t>
      </w: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</w:p>
    <w:p w:rsidR="00A86168" w:rsidRDefault="00A86168" w:rsidP="00A86168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08D146E" wp14:editId="4EA185AF">
            <wp:extent cx="2255454" cy="100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5545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E0" w:rsidRPr="00267BE0" w:rsidRDefault="00267BE0" w:rsidP="00A86168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Vision and philosophy</w:t>
      </w:r>
    </w:p>
    <w:p w:rsidR="00267BE0" w:rsidRPr="00267BE0" w:rsidRDefault="00267BE0" w:rsidP="00267BE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Encompasses history, geography, religious education, business studies and social studies.</w:t>
      </w:r>
    </w:p>
    <w:p w:rsidR="00267BE0" w:rsidRPr="00267BE0" w:rsidRDefault="00267BE0" w:rsidP="00267BE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Holistic, integrated and interdisciplinary approach.</w:t>
      </w:r>
    </w:p>
    <w:p w:rsidR="00267BE0" w:rsidRPr="00267BE0" w:rsidRDefault="00267BE0" w:rsidP="00267BE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Rigour and specialisation at Progression step 5 prepares learners for further studies.</w:t>
      </w:r>
    </w:p>
    <w:p w:rsidR="00267BE0" w:rsidRPr="00267BE0" w:rsidRDefault="00267BE0" w:rsidP="00267BE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Develops a sense of heritage and place through their </w:t>
      </w:r>
      <w:proofErr w:type="spellStart"/>
      <w:r w:rsidRPr="00267BE0">
        <w:rPr>
          <w:rFonts w:ascii="Arial" w:eastAsia="Times New Roman" w:hAnsi="Arial" w:cs="Arial"/>
          <w:i/>
          <w:iCs/>
          <w:color w:val="595959"/>
          <w:sz w:val="24"/>
          <w:szCs w:val="24"/>
          <w:lang w:eastAsia="en-GB"/>
        </w:rPr>
        <w:t>cynefin</w:t>
      </w:r>
      <w:proofErr w:type="spellEnd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, Wales and as part of the wider world.</w:t>
      </w:r>
    </w:p>
    <w:p w:rsidR="00267BE0" w:rsidRDefault="00267BE0" w:rsidP="00267BE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lastRenderedPageBreak/>
        <w:t>Encompasses past, present and future, including the role of learners as citizens.</w:t>
      </w:r>
    </w:p>
    <w:p w:rsidR="00A86168" w:rsidRPr="00267BE0" w:rsidRDefault="00A86168" w:rsidP="00A8616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The rationale for change</w:t>
      </w:r>
    </w:p>
    <w:p w:rsidR="00267BE0" w:rsidRPr="00267BE0" w:rsidRDefault="00267BE0" w:rsidP="00267BE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Autonomy, flexibility and creativity leads to authentic learning.</w:t>
      </w:r>
    </w:p>
    <w:p w:rsidR="00267BE0" w:rsidRPr="00267BE0" w:rsidRDefault="00267BE0" w:rsidP="00267BE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Interdisciplinary approach supports development of knowledge and skills.</w:t>
      </w:r>
    </w:p>
    <w:p w:rsidR="00267BE0" w:rsidRPr="00267BE0" w:rsidRDefault="00267BE0" w:rsidP="00267BE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Connecting experiences, knowledge and skills brings rich opportunities.</w:t>
      </w:r>
    </w:p>
    <w:p w:rsidR="00267BE0" w:rsidRPr="00267BE0" w:rsidRDefault="00267BE0" w:rsidP="00267BE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Incorporates business and social studies.</w:t>
      </w:r>
    </w:p>
    <w:p w:rsidR="00267BE0" w:rsidRPr="00267BE0" w:rsidRDefault="00267BE0" w:rsidP="00267BE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Religious education in the curriculum allows for parity</w:t>
      </w: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How is it different?</w:t>
      </w:r>
    </w:p>
    <w:p w:rsidR="00267BE0" w:rsidRPr="00267BE0" w:rsidRDefault="00267BE0" w:rsidP="00267BE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Holistic and interdisciplinary.</w:t>
      </w:r>
    </w:p>
    <w:p w:rsidR="00267BE0" w:rsidRPr="00267BE0" w:rsidRDefault="00267BE0" w:rsidP="00267BE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Disciplines more visible from Progression step 4.</w:t>
      </w:r>
    </w:p>
    <w:p w:rsidR="00267BE0" w:rsidRPr="00267BE0" w:rsidRDefault="00267BE0" w:rsidP="00267BE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Greater importance on authentic experiences.</w:t>
      </w:r>
    </w:p>
    <w:p w:rsidR="00267BE0" w:rsidRPr="00267BE0" w:rsidRDefault="00267BE0" w:rsidP="00267BE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Focus on global citizenship and participating in social action.</w:t>
      </w:r>
    </w:p>
    <w:p w:rsidR="00267BE0" w:rsidRPr="00267BE0" w:rsidRDefault="00267BE0" w:rsidP="00267BE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Earlier engagement with business studies and social studies.</w:t>
      </w:r>
    </w:p>
    <w:p w:rsidR="00267BE0" w:rsidRPr="00267BE0" w:rsidRDefault="00267BE0" w:rsidP="00267BE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Balance between local, Welsh/British and global studies.</w:t>
      </w:r>
    </w:p>
    <w:p w:rsidR="00267BE0" w:rsidRPr="00267BE0" w:rsidRDefault="00267BE0" w:rsidP="00267BE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Religious education included and statutory for learners aged 3 to 16.</w:t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What Matters in Humanities?</w:t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These what matters statements are linked and are not intended to be taken in isolation.</w:t>
      </w:r>
    </w:p>
    <w:p w:rsidR="00267BE0" w:rsidRPr="00267BE0" w:rsidRDefault="00267BE0" w:rsidP="00267BE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Developing an enquiring mind enables learners to explore and investigate the world, past, present and future, for themselves.</w:t>
      </w:r>
    </w:p>
    <w:p w:rsidR="00267BE0" w:rsidRPr="00267BE0" w:rsidRDefault="00267BE0" w:rsidP="00267BE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Events and human experiences are complex and perceived, interpreted and represented in different ways.</w:t>
      </w:r>
    </w:p>
    <w:p w:rsidR="00267BE0" w:rsidRPr="00267BE0" w:rsidRDefault="00267BE0" w:rsidP="00267BE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Our natural world is diverse and dynamic, influenced by physical processes and human actions.</w:t>
      </w:r>
    </w:p>
    <w:p w:rsidR="00267BE0" w:rsidRPr="00267BE0" w:rsidRDefault="00267BE0" w:rsidP="00267BE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Human societies are complex and diverse, and are shaped by human actions and beliefs.</w:t>
      </w:r>
    </w:p>
    <w:p w:rsidR="00267BE0" w:rsidRPr="00267BE0" w:rsidRDefault="00267BE0" w:rsidP="00267BE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Informed, self-aware citizens engage with the challenges and opportunities that face humanity, and are able to take considered, ethical and sustainable action.</w:t>
      </w:r>
    </w:p>
    <w:p w:rsidR="00A86168" w:rsidRDefault="00A86168" w:rsidP="00A86168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7BCDE26" wp14:editId="2860A558">
            <wp:extent cx="2247900" cy="100652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0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E0" w:rsidRPr="00267BE0" w:rsidRDefault="00267BE0" w:rsidP="00A8616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Vision and philosophy</w:t>
      </w:r>
    </w:p>
    <w:p w:rsidR="00267BE0" w:rsidRPr="00267BE0" w:rsidRDefault="00267BE0" w:rsidP="00267BE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 celebration of languages and cultures, embracing a bilingual Wales in an international context.</w:t>
      </w:r>
    </w:p>
    <w:p w:rsidR="00267BE0" w:rsidRPr="00267BE0" w:rsidRDefault="00267BE0" w:rsidP="00267BE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lastRenderedPageBreak/>
        <w:t>Bringing together Welsh, English and international languages and literature for all.</w:t>
      </w:r>
    </w:p>
    <w:p w:rsidR="00267BE0" w:rsidRPr="00267BE0" w:rsidRDefault="00267BE0" w:rsidP="00267BE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Develop ambitious, capable and confident language learners who communicate effectively using both Welsh and English as well as international languages across a variety of media.</w:t>
      </w:r>
    </w:p>
    <w:p w:rsidR="00267BE0" w:rsidRPr="00267BE0" w:rsidRDefault="00267BE0" w:rsidP="00267BE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Stimulated learners developing knowledge, skills, positive attitudes and motivation through meaningful contexts.</w:t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The rationale for change</w:t>
      </w:r>
    </w:p>
    <w:p w:rsidR="00267BE0" w:rsidRPr="00267BE0" w:rsidRDefault="00267BE0" w:rsidP="00267BE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The citizens of modern Wales speak various languages reflecting diverse cultures; we want to celebrate and build on this.</w:t>
      </w:r>
    </w:p>
    <w:p w:rsidR="00267BE0" w:rsidRDefault="00267BE0" w:rsidP="00267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Exploring identities and cultures through languages can connect learners with people, places and communities in bilingual Wales and the multilingual world.</w:t>
      </w:r>
    </w:p>
    <w:p w:rsidR="00267BE0" w:rsidRPr="00267BE0" w:rsidRDefault="00267BE0" w:rsidP="00267BE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Reverse the decline of modern foreign languages through positive, motivating experiences at a young age.</w:t>
      </w:r>
    </w:p>
    <w:p w:rsidR="00267BE0" w:rsidRPr="00267BE0" w:rsidRDefault="00267BE0" w:rsidP="00267BE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Language skill sets promote understanding and development in all languages.</w:t>
      </w:r>
    </w:p>
    <w:p w:rsidR="00267BE0" w:rsidRPr="00267BE0" w:rsidRDefault="00267BE0" w:rsidP="00267BE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Remove artificial distinction between Welsh and Welsh second language so all learners are able to use Welsh as per the four purposes of the curriculum.</w:t>
      </w:r>
    </w:p>
    <w:p w:rsidR="00267BE0" w:rsidRPr="00267BE0" w:rsidRDefault="00267BE0" w:rsidP="00267BE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Differentiated achievement outcomes reflect the different pace and depth of learning, allowing learners and teachers to recognise progression pathways.</w:t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How is it different?</w:t>
      </w:r>
    </w:p>
    <w:p w:rsidR="00267BE0" w:rsidRPr="00267BE0" w:rsidRDefault="00267BE0" w:rsidP="00267B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Focus on the importance of learning about languages, and the way they relate and reflect our cultures and identities.</w:t>
      </w:r>
    </w:p>
    <w:p w:rsidR="00267BE0" w:rsidRPr="00267BE0" w:rsidRDefault="00267BE0" w:rsidP="00267B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By the end of primary school, learners will experience different languages and make progress in Welsh, English and at least one international language.</w:t>
      </w:r>
    </w:p>
    <w:p w:rsidR="00267BE0" w:rsidRPr="00267BE0" w:rsidRDefault="00267BE0" w:rsidP="00267B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When learners leave school, they will be able to use Welsh, English and their other languages in a meaningful way.</w:t>
      </w:r>
    </w:p>
    <w:p w:rsidR="00267BE0" w:rsidRPr="00267BE0" w:rsidRDefault="00267BE0" w:rsidP="00267B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proofErr w:type="spellStart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Oracy</w:t>
      </w:r>
      <w:proofErr w:type="spellEnd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, reading and writing have equal prominence.</w:t>
      </w:r>
    </w:p>
    <w:p w:rsidR="00267BE0" w:rsidRPr="00267BE0" w:rsidRDefault="00267BE0" w:rsidP="00267BE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Literature for all learners: opportunities to explore and create a range of literature in Welsh, English and international languages.</w:t>
      </w: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What Matters in Languages, Literacy and Communication?</w:t>
      </w:r>
    </w:p>
    <w:p w:rsidR="00267BE0" w:rsidRPr="00267BE0" w:rsidRDefault="00267BE0" w:rsidP="00267B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Learning about identity and culture through languages prepares learners to be citizens of Wales and the world.</w:t>
      </w:r>
    </w:p>
    <w:p w:rsidR="00267BE0" w:rsidRPr="00267BE0" w:rsidRDefault="00267BE0" w:rsidP="00267B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Learners who listen and read effectively are prepared to learn throughout their lives.</w:t>
      </w:r>
    </w:p>
    <w:p w:rsidR="00267BE0" w:rsidRPr="00267BE0" w:rsidRDefault="00267BE0" w:rsidP="00267B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Learners who speak and write effectively are prepared to play a full part in life and work.</w:t>
      </w:r>
    </w:p>
    <w:p w:rsidR="00267BE0" w:rsidRDefault="00267BE0" w:rsidP="00267B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Literature fires imaginations and inspires creativity</w:t>
      </w:r>
    </w:p>
    <w:p w:rsidR="00267BE0" w:rsidRPr="00267BE0" w:rsidRDefault="00267BE0" w:rsidP="00267B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</w:p>
    <w:p w:rsidR="00A86168" w:rsidRDefault="00A86168" w:rsidP="00A86168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7C91242" wp14:editId="7BE5D9CA">
            <wp:extent cx="2171700" cy="10448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Vision and philosophy</w:t>
      </w:r>
    </w:p>
    <w:p w:rsidR="00267BE0" w:rsidRPr="00267BE0" w:rsidRDefault="00267BE0" w:rsidP="00267B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Mathematics is a critical part of life and for the country’s economy.</w:t>
      </w:r>
    </w:p>
    <w:p w:rsidR="00267BE0" w:rsidRPr="00267BE0" w:rsidRDefault="00267BE0" w:rsidP="00267B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Mathematics and numeracy experiences must be engaging, exciting and accessible, as well as challenging.</w:t>
      </w:r>
    </w:p>
    <w:p w:rsidR="00267BE0" w:rsidRPr="00267BE0" w:rsidRDefault="00267BE0" w:rsidP="00267B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To develop mathematical proficiencies, positive dispositions and the four purposes of the curriculum.</w:t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The rationale for change</w:t>
      </w:r>
    </w:p>
    <w:p w:rsidR="00267BE0" w:rsidRPr="00267BE0" w:rsidRDefault="00267BE0" w:rsidP="00267B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Research about mathematics performance: – Estyn– international –</w:t>
      </w:r>
      <w:proofErr w:type="gramStart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  PISA</w:t>
      </w:r>
      <w:proofErr w:type="gramEnd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.</w:t>
      </w:r>
    </w:p>
    <w:p w:rsidR="00267BE0" w:rsidRPr="00267BE0" w:rsidRDefault="00267BE0" w:rsidP="00267B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Too much reliance on procedural fluency (technique/tricks).</w:t>
      </w:r>
    </w:p>
    <w:p w:rsidR="00267BE0" w:rsidRPr="00267BE0" w:rsidRDefault="00267BE0" w:rsidP="00267B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Not enough conceptual understanding</w:t>
      </w: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How is it different?</w:t>
      </w:r>
    </w:p>
    <w:p w:rsidR="00267BE0" w:rsidRPr="00267BE0" w:rsidRDefault="00267BE0" w:rsidP="00267B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Organised around five mathematical proficiencies.</w:t>
      </w:r>
    </w:p>
    <w:p w:rsidR="00267BE0" w:rsidRPr="00267BE0" w:rsidRDefault="00267BE0" w:rsidP="00267B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Gives learners opportunities to use manipulatives and represent concepts in a variety of ways.</w:t>
      </w:r>
    </w:p>
    <w:p w:rsidR="00267BE0" w:rsidRDefault="00267BE0" w:rsidP="00267B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Use verbs such as ‘explore’ and ‘derive’ to ensure balance between ‘breadth’ and ‘depth’.</w:t>
      </w:r>
    </w:p>
    <w:p w:rsidR="00267BE0" w:rsidRPr="00267BE0" w:rsidRDefault="00267BE0" w:rsidP="00267B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Mathematical proficiencies</w:t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These inter-dependent proficiencies used in developing the descriptions of learning are central to progression at each stage of mathematics learning. Numeracy involves applying and connecting these proficiencies in a range of real-life contexts. The five mathematical proficiencies are:</w:t>
      </w:r>
    </w:p>
    <w:p w:rsidR="00267BE0" w:rsidRPr="00267BE0" w:rsidRDefault="00267BE0" w:rsidP="00267B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conceptual understanding</w:t>
      </w:r>
    </w:p>
    <w:p w:rsidR="00267BE0" w:rsidRPr="00267BE0" w:rsidRDefault="00267BE0" w:rsidP="00267B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fluency</w:t>
      </w:r>
    </w:p>
    <w:p w:rsidR="00267BE0" w:rsidRPr="00267BE0" w:rsidRDefault="00267BE0" w:rsidP="00267B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communication with symbols</w:t>
      </w:r>
    </w:p>
    <w:p w:rsidR="00267BE0" w:rsidRPr="00267BE0" w:rsidRDefault="00267BE0" w:rsidP="00267B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logical reasoning</w:t>
      </w:r>
    </w:p>
    <w:p w:rsidR="00267BE0" w:rsidRPr="00267BE0" w:rsidRDefault="00267BE0" w:rsidP="00267B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proofErr w:type="gramStart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strategic</w:t>
      </w:r>
      <w:proofErr w:type="gramEnd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 xml:space="preserve"> competence.</w:t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 change in emphasis from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‘What’ 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to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‘What and How’ 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will influence pedagogy and result in teaching for conceptual understanding</w:t>
      </w: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What Matters in Mathematics and Numeracy?</w:t>
      </w:r>
    </w:p>
    <w:p w:rsidR="00267BE0" w:rsidRPr="00267BE0" w:rsidRDefault="00267BE0" w:rsidP="00267B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lastRenderedPageBreak/>
        <w:t>Learners will discover that the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number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 system is used to represent and compare relationships between numbers and quantities.</w:t>
      </w:r>
    </w:p>
    <w:p w:rsidR="00267BE0" w:rsidRPr="00267BE0" w:rsidRDefault="00267BE0" w:rsidP="00267B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Learners will come to appreciate how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algebra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 uses symbol systems to express the structures of relationships between numbers, quantities and relations.</w:t>
      </w:r>
    </w:p>
    <w:p w:rsidR="00267BE0" w:rsidRPr="00267BE0" w:rsidRDefault="00267BE0" w:rsidP="00267B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Learners will come to understand that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geometry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 focuses on relationships involving properties of shape, space, and position, and that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measurement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 focuses on quantifying phenomena in the physical world.</w:t>
      </w:r>
    </w:p>
    <w:p w:rsidR="00267BE0" w:rsidRPr="00267BE0" w:rsidRDefault="00267BE0" w:rsidP="00267B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Learners will see that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statistics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 represent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data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, probability models chance, and that both support informed inferences and decisions</w:t>
      </w:r>
    </w:p>
    <w:p w:rsid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</w:p>
    <w:p w:rsidR="00D86775" w:rsidRDefault="00D86775" w:rsidP="00D8677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6DAB2DCD" wp14:editId="05347464">
            <wp:extent cx="2181225" cy="10672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6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Vision and philosophy</w:t>
      </w:r>
    </w:p>
    <w:p w:rsidR="00267BE0" w:rsidRPr="00267BE0" w:rsidRDefault="00267BE0" w:rsidP="00267B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Science and technology are intrinsically linked, and includes design and technology, engineering, computer science, biology, chemistry and physics.</w:t>
      </w:r>
    </w:p>
    <w:p w:rsidR="00267BE0" w:rsidRPr="00267BE0" w:rsidRDefault="00267BE0" w:rsidP="00267B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Science and Technology demands a coherent framework for learning across traditional domains, reflecting real-world needs.</w:t>
      </w:r>
    </w:p>
    <w:p w:rsidR="00267BE0" w:rsidRPr="00267BE0" w:rsidRDefault="00267BE0" w:rsidP="00267B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The underlying concepts of science and computational thinking enable technological advancement.</w:t>
      </w:r>
    </w:p>
    <w:p w:rsidR="00267BE0" w:rsidRPr="00267BE0" w:rsidRDefault="00267BE0" w:rsidP="00267B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 xml:space="preserve">Science and Technology supports progression in and across subject specialisms, and prepares learners to use science and technology in their </w:t>
      </w:r>
      <w:proofErr w:type="spellStart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every day</w:t>
      </w:r>
      <w:proofErr w:type="spellEnd"/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 xml:space="preserve"> lives.</w:t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The rationale for change</w:t>
      </w:r>
    </w:p>
    <w:p w:rsidR="00267BE0" w:rsidRPr="00267BE0" w:rsidRDefault="00267BE0" w:rsidP="00267B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Boundaries of science and technology are continuously changing.</w:t>
      </w:r>
    </w:p>
    <w:p w:rsidR="00267BE0" w:rsidRPr="00267BE0" w:rsidRDefault="00267BE0" w:rsidP="00267B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Economic imperative – huge opportunities for learners.</w:t>
      </w:r>
    </w:p>
    <w:p w:rsidR="00267BE0" w:rsidRPr="00267BE0" w:rsidRDefault="00267BE0" w:rsidP="00267B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Need for learners to meet twenty-first century challenges and opportunities irrespective of career choice.</w:t>
      </w:r>
    </w:p>
    <w:p w:rsidR="00267BE0" w:rsidRPr="00267BE0" w:rsidRDefault="00267BE0" w:rsidP="00267B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Current learner preparation insufficient to meet needs.</w:t>
      </w:r>
    </w:p>
    <w:p w:rsidR="00267BE0" w:rsidRPr="00267BE0" w:rsidRDefault="00267BE0" w:rsidP="00267B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Need knowledge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and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 skills – contextualised through experiences.</w:t>
      </w:r>
    </w:p>
    <w:p w:rsidR="00267BE0" w:rsidRPr="00267BE0" w:rsidRDefault="00267BE0" w:rsidP="00267B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Need creators of and through technology, not just competent users – hence conceptual understanding of computation.</w:t>
      </w: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How is it different?</w:t>
      </w:r>
    </w:p>
    <w:p w:rsidR="00267BE0" w:rsidRPr="00267BE0" w:rsidRDefault="00267BE0" w:rsidP="00267B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Computation is a new element for ages 3 to 16.</w:t>
      </w:r>
    </w:p>
    <w:p w:rsidR="00267BE0" w:rsidRPr="00267BE0" w:rsidRDefault="00267BE0" w:rsidP="00267B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Guided learner-led approaches and ‘thematic’ learning.</w:t>
      </w:r>
    </w:p>
    <w:p w:rsidR="00267BE0" w:rsidRPr="00267BE0" w:rsidRDefault="00267BE0" w:rsidP="00267B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Better balance between knowledge acquisition and skills development through real-world learning experiences.</w:t>
      </w:r>
    </w:p>
    <w:p w:rsidR="00267BE0" w:rsidRPr="00267BE0" w:rsidRDefault="00267BE0" w:rsidP="00267B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Likely to require a multidisciplinary approach.</w:t>
      </w:r>
    </w:p>
    <w:p w:rsidR="00267BE0" w:rsidRPr="00267BE0" w:rsidRDefault="00267BE0" w:rsidP="00267B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lastRenderedPageBreak/>
        <w:t>More seamless transitions – with greater clarity over prior learning and next steps.</w:t>
      </w:r>
    </w:p>
    <w:p w:rsidR="00267BE0" w:rsidRPr="00267BE0" w:rsidRDefault="00267BE0" w:rsidP="00267B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Outdoor learning to enhance the learning experience.</w:t>
      </w:r>
    </w:p>
    <w:p w:rsidR="00267BE0" w:rsidRDefault="00267BE0" w:rsidP="00267B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Emphasis on the impacts of science and technology on learners’ lives and the environment.</w:t>
      </w:r>
    </w:p>
    <w:p w:rsidR="00200FB2" w:rsidRPr="00267BE0" w:rsidRDefault="00200FB2" w:rsidP="00200F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</w:p>
    <w:p w:rsidR="00267BE0" w:rsidRPr="00267BE0" w:rsidRDefault="00267BE0" w:rsidP="00267B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What Matters in Science and Technology?</w:t>
      </w:r>
    </w:p>
    <w:p w:rsidR="00267BE0" w:rsidRPr="00267BE0" w:rsidRDefault="00267BE0" w:rsidP="00267B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Being curious and searching for answers 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helps further our understanding of the natural world and helps society progress.</w:t>
      </w:r>
    </w:p>
    <w:p w:rsidR="00267BE0" w:rsidRPr="00267BE0" w:rsidRDefault="00267BE0" w:rsidP="00267B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Design thinking and engineering 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are technical and creative endeavours intended to meet society’s needs and wants.</w:t>
      </w:r>
    </w:p>
    <w:p w:rsidR="00267BE0" w:rsidRPr="00267BE0" w:rsidRDefault="00267BE0" w:rsidP="00267B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The world around us is full of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living things 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which depend on each other for survival.</w:t>
      </w:r>
    </w:p>
    <w:p w:rsidR="00267BE0" w:rsidRPr="00267BE0" w:rsidRDefault="00267BE0" w:rsidP="00267B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Understanding the </w:t>
      </w: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atomic nature of matter 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and how it shapes the world.</w:t>
      </w:r>
    </w:p>
    <w:p w:rsidR="00267BE0" w:rsidRPr="00267BE0" w:rsidRDefault="00267BE0" w:rsidP="00267B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Forces and energy 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determine the structure and dynamics of the Universe.</w:t>
      </w:r>
    </w:p>
    <w:p w:rsidR="00267BE0" w:rsidRPr="00267BE0" w:rsidRDefault="00267BE0" w:rsidP="00267B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en-GB"/>
        </w:rPr>
      </w:pPr>
      <w:r w:rsidRPr="00267BE0">
        <w:rPr>
          <w:rFonts w:ascii="Arial" w:eastAsia="Times New Roman" w:hAnsi="Arial" w:cs="Arial"/>
          <w:b/>
          <w:bCs/>
          <w:color w:val="595959"/>
          <w:sz w:val="24"/>
          <w:szCs w:val="24"/>
          <w:lang w:eastAsia="en-GB"/>
        </w:rPr>
        <w:t>Computation</w:t>
      </w:r>
      <w:r w:rsidRPr="00267BE0">
        <w:rPr>
          <w:rFonts w:ascii="Arial" w:eastAsia="Times New Roman" w:hAnsi="Arial" w:cs="Arial"/>
          <w:color w:val="595959"/>
          <w:sz w:val="24"/>
          <w:szCs w:val="24"/>
          <w:lang w:eastAsia="en-GB"/>
        </w:rPr>
        <w:t> applies algorithms to data in order to solve real-world problems.</w:t>
      </w:r>
    </w:p>
    <w:p w:rsidR="00267BE0" w:rsidRDefault="00267BE0"/>
    <w:sectPr w:rsidR="00267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pl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87A"/>
    <w:multiLevelType w:val="multilevel"/>
    <w:tmpl w:val="8B9C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70696"/>
    <w:multiLevelType w:val="multilevel"/>
    <w:tmpl w:val="BA7A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8659D9"/>
    <w:multiLevelType w:val="multilevel"/>
    <w:tmpl w:val="3518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0A3AFD"/>
    <w:multiLevelType w:val="multilevel"/>
    <w:tmpl w:val="6DC8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D60E09"/>
    <w:multiLevelType w:val="multilevel"/>
    <w:tmpl w:val="664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877F13"/>
    <w:multiLevelType w:val="multilevel"/>
    <w:tmpl w:val="8F9C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FC092F"/>
    <w:multiLevelType w:val="multilevel"/>
    <w:tmpl w:val="186A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B75378"/>
    <w:multiLevelType w:val="multilevel"/>
    <w:tmpl w:val="F50C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8349F1"/>
    <w:multiLevelType w:val="multilevel"/>
    <w:tmpl w:val="EE06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0938E1"/>
    <w:multiLevelType w:val="multilevel"/>
    <w:tmpl w:val="B8E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CC70B9"/>
    <w:multiLevelType w:val="multilevel"/>
    <w:tmpl w:val="6438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4E0E02"/>
    <w:multiLevelType w:val="multilevel"/>
    <w:tmpl w:val="1AA4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5B6E93"/>
    <w:multiLevelType w:val="multilevel"/>
    <w:tmpl w:val="B16E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5B1775"/>
    <w:multiLevelType w:val="multilevel"/>
    <w:tmpl w:val="0EB2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EA47FD"/>
    <w:multiLevelType w:val="multilevel"/>
    <w:tmpl w:val="DFA2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D052BA"/>
    <w:multiLevelType w:val="multilevel"/>
    <w:tmpl w:val="C766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C4062E"/>
    <w:multiLevelType w:val="multilevel"/>
    <w:tmpl w:val="6376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A75C5F"/>
    <w:multiLevelType w:val="multilevel"/>
    <w:tmpl w:val="E908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75466F"/>
    <w:multiLevelType w:val="multilevel"/>
    <w:tmpl w:val="855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6D0461"/>
    <w:multiLevelType w:val="multilevel"/>
    <w:tmpl w:val="7A9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384D6A"/>
    <w:multiLevelType w:val="multilevel"/>
    <w:tmpl w:val="52FA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B15DFC"/>
    <w:multiLevelType w:val="multilevel"/>
    <w:tmpl w:val="87B8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3B2590"/>
    <w:multiLevelType w:val="multilevel"/>
    <w:tmpl w:val="759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2F7A38"/>
    <w:multiLevelType w:val="multilevel"/>
    <w:tmpl w:val="3586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3A49EB"/>
    <w:multiLevelType w:val="multilevel"/>
    <w:tmpl w:val="E10A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7204DB"/>
    <w:multiLevelType w:val="multilevel"/>
    <w:tmpl w:val="D18E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DA44623"/>
    <w:multiLevelType w:val="multilevel"/>
    <w:tmpl w:val="0350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F52C4C"/>
    <w:multiLevelType w:val="multilevel"/>
    <w:tmpl w:val="471A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4E710E"/>
    <w:multiLevelType w:val="multilevel"/>
    <w:tmpl w:val="CDA2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28343D"/>
    <w:multiLevelType w:val="multilevel"/>
    <w:tmpl w:val="A96C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2D551A"/>
    <w:multiLevelType w:val="multilevel"/>
    <w:tmpl w:val="20B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DC5E3A"/>
    <w:multiLevelType w:val="multilevel"/>
    <w:tmpl w:val="43AA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B2004DE"/>
    <w:multiLevelType w:val="multilevel"/>
    <w:tmpl w:val="EA00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0D02F3"/>
    <w:multiLevelType w:val="multilevel"/>
    <w:tmpl w:val="85E8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B6235C2"/>
    <w:multiLevelType w:val="multilevel"/>
    <w:tmpl w:val="17F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B9B3064"/>
    <w:multiLevelType w:val="multilevel"/>
    <w:tmpl w:val="77A8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A95EB5"/>
    <w:multiLevelType w:val="multilevel"/>
    <w:tmpl w:val="0176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F175CF3"/>
    <w:multiLevelType w:val="multilevel"/>
    <w:tmpl w:val="288E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F7C170F"/>
    <w:multiLevelType w:val="multilevel"/>
    <w:tmpl w:val="8A5C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31"/>
  </w:num>
  <w:num w:numId="3">
    <w:abstractNumId w:val="4"/>
  </w:num>
  <w:num w:numId="4">
    <w:abstractNumId w:val="34"/>
  </w:num>
  <w:num w:numId="5">
    <w:abstractNumId w:val="18"/>
  </w:num>
  <w:num w:numId="6">
    <w:abstractNumId w:val="10"/>
  </w:num>
  <w:num w:numId="7">
    <w:abstractNumId w:val="11"/>
  </w:num>
  <w:num w:numId="8">
    <w:abstractNumId w:val="20"/>
  </w:num>
  <w:num w:numId="9">
    <w:abstractNumId w:val="16"/>
  </w:num>
  <w:num w:numId="10">
    <w:abstractNumId w:val="38"/>
  </w:num>
  <w:num w:numId="11">
    <w:abstractNumId w:val="36"/>
  </w:num>
  <w:num w:numId="12">
    <w:abstractNumId w:val="35"/>
  </w:num>
  <w:num w:numId="13">
    <w:abstractNumId w:val="15"/>
  </w:num>
  <w:num w:numId="14">
    <w:abstractNumId w:val="23"/>
  </w:num>
  <w:num w:numId="15">
    <w:abstractNumId w:val="29"/>
  </w:num>
  <w:num w:numId="16">
    <w:abstractNumId w:val="3"/>
  </w:num>
  <w:num w:numId="17">
    <w:abstractNumId w:val="37"/>
  </w:num>
  <w:num w:numId="18">
    <w:abstractNumId w:val="32"/>
  </w:num>
  <w:num w:numId="19">
    <w:abstractNumId w:val="27"/>
  </w:num>
  <w:num w:numId="20">
    <w:abstractNumId w:val="28"/>
  </w:num>
  <w:num w:numId="21">
    <w:abstractNumId w:val="2"/>
  </w:num>
  <w:num w:numId="22">
    <w:abstractNumId w:val="5"/>
  </w:num>
  <w:num w:numId="23">
    <w:abstractNumId w:val="21"/>
  </w:num>
  <w:num w:numId="24">
    <w:abstractNumId w:val="0"/>
  </w:num>
  <w:num w:numId="25">
    <w:abstractNumId w:val="17"/>
  </w:num>
  <w:num w:numId="26">
    <w:abstractNumId w:val="13"/>
  </w:num>
  <w:num w:numId="27">
    <w:abstractNumId w:val="33"/>
  </w:num>
  <w:num w:numId="28">
    <w:abstractNumId w:val="1"/>
  </w:num>
  <w:num w:numId="29">
    <w:abstractNumId w:val="7"/>
  </w:num>
  <w:num w:numId="30">
    <w:abstractNumId w:val="8"/>
  </w:num>
  <w:num w:numId="31">
    <w:abstractNumId w:val="22"/>
  </w:num>
  <w:num w:numId="32">
    <w:abstractNumId w:val="9"/>
  </w:num>
  <w:num w:numId="33">
    <w:abstractNumId w:val="12"/>
  </w:num>
  <w:num w:numId="34">
    <w:abstractNumId w:val="26"/>
  </w:num>
  <w:num w:numId="35">
    <w:abstractNumId w:val="6"/>
  </w:num>
  <w:num w:numId="36">
    <w:abstractNumId w:val="24"/>
  </w:num>
  <w:num w:numId="37">
    <w:abstractNumId w:val="14"/>
  </w:num>
  <w:num w:numId="38">
    <w:abstractNumId w:val="2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E0"/>
    <w:rsid w:val="00200FB2"/>
    <w:rsid w:val="00267BE0"/>
    <w:rsid w:val="00963452"/>
    <w:rsid w:val="00A86168"/>
    <w:rsid w:val="00C55F0F"/>
    <w:rsid w:val="00D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5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7B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5F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5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7B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5F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243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jEaastz224&amp;t=14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U0fsT0gH7U" TargetMode="External"/><Relationship Id="rId12" Type="http://schemas.openxmlformats.org/officeDocument/2006/relationships/hyperlink" Target="https://beta.gov.wales/education-changin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wb.gov.wales/curriculum-for-wales" TargetMode="External"/><Relationship Id="rId11" Type="http://schemas.openxmlformats.org/officeDocument/2006/relationships/hyperlink" Target="https://curriculumforwales.gov.wal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</dc:creator>
  <cp:lastModifiedBy>Rhian</cp:lastModifiedBy>
  <cp:revision>2</cp:revision>
  <dcterms:created xsi:type="dcterms:W3CDTF">2020-02-17T14:39:00Z</dcterms:created>
  <dcterms:modified xsi:type="dcterms:W3CDTF">2020-02-17T14:39:00Z</dcterms:modified>
</cp:coreProperties>
</file>