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bookmarkStart w:id="0" w:name="_rqjtvcqyn0ut" w:colFirst="0" w:colLast="0"/>
      <w:bookmarkEnd w:id="0"/>
      <w:r w:rsidRPr="000E5329">
        <w:rPr>
          <w:rFonts w:asciiTheme="majorHAnsi" w:hAnsiTheme="majorHAnsi" w:cstheme="majorHAnsi"/>
          <w:sz w:val="24"/>
          <w:szCs w:val="24"/>
          <w:lang w:val="cy-GB"/>
        </w:rPr>
        <w:t>Annwyl Rieni a Gofalwyr,</w:t>
      </w:r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0E5329">
        <w:rPr>
          <w:rFonts w:asciiTheme="majorHAnsi" w:hAnsiTheme="majorHAnsi" w:cstheme="majorHAnsi"/>
          <w:sz w:val="24"/>
          <w:szCs w:val="24"/>
          <w:lang w:val="cy-GB"/>
        </w:rPr>
        <w:t>Rydym yn edrych ymlaen at groesawu eich plentyn i Ysgol Calon Cymru ar 10</w:t>
      </w:r>
      <w:r w:rsidRPr="000E5329">
        <w:rPr>
          <w:rFonts w:asciiTheme="majorHAnsi" w:hAnsiTheme="majorHAnsi" w:cstheme="majorHAnsi"/>
          <w:sz w:val="24"/>
          <w:szCs w:val="24"/>
          <w:vertAlign w:val="superscript"/>
          <w:lang w:val="cy-GB"/>
        </w:rPr>
        <w:t>fed</w:t>
      </w: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 a 17</w:t>
      </w:r>
      <w:r w:rsidRPr="000E5329">
        <w:rPr>
          <w:rFonts w:asciiTheme="majorHAnsi" w:hAnsiTheme="majorHAnsi" w:cstheme="majorHAnsi"/>
          <w:sz w:val="24"/>
          <w:szCs w:val="24"/>
          <w:vertAlign w:val="superscript"/>
          <w:lang w:val="cy-GB"/>
        </w:rPr>
        <w:t>eg</w:t>
      </w: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 Gorffennaf.  Rydym yn gobeithio y bydd cymaint â phosibl ohonoch yn medru ymuno â ni ond rydym yn sylweddoli na fydd hyn yn bosib i bawb oherwydd nifer o resymau. </w:t>
      </w:r>
    </w:p>
    <w:p w:rsidR="00AE3705" w:rsidRPr="005D4DE1" w:rsidRDefault="00AE3705" w:rsidP="00AE3705">
      <w:pPr>
        <w:spacing w:after="160" w:line="259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Rydym wedi bod yn cydweithio gyda’n </w:t>
      </w:r>
      <w:r w:rsidR="00F01B3F">
        <w:rPr>
          <w:rFonts w:asciiTheme="majorHAnsi" w:hAnsiTheme="majorHAnsi" w:cstheme="majorHAnsi"/>
          <w:sz w:val="24"/>
          <w:szCs w:val="24"/>
          <w:lang w:val="cy-GB"/>
        </w:rPr>
        <w:t>athrawon</w:t>
      </w: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 cynradd ac rydym eisoes wedi rhoi’r plant yn eu dosbarthiadau. Byddwn yn gweithio ar roi eich plant mewn grwpiau llai. Eto, byddwn yn gwneud hyn gyda help a chyngor athrawon blwyddyn 6 felly byddwn yn ceisio cadw plant gyda ffrind.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Bydd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rhaid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rhoi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rhai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plant o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wahanol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ysgolion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cynradd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yn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yr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un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grŵp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,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ond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mi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wnewn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hyn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cyn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lleied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â </w:t>
      </w:r>
      <w:proofErr w:type="spellStart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phosib</w:t>
      </w:r>
      <w:proofErr w:type="spellEnd"/>
      <w:r w:rsidRPr="005D4DE1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Pan fyddant gyda ni, bydd y plant yn aros yn y grwpiau llai hynny am y dydd. Byddant yn cymryd rhan mewn gweithgareddau pontio a byddant yn cael blas o wersi a gweithgareddau awyr agored yr ysgol uwchradd. Gofynnwn i chi beidio â dod â’r plant i’r ysgol cyn 8.40. Bydd yr ysgol yn dechrau am 8.50 ac yn gorffen am 3.25. </w:t>
      </w:r>
      <w:proofErr w:type="spellStart"/>
      <w:r w:rsidR="000E5329" w:rsidRPr="000E5329">
        <w:rPr>
          <w:rFonts w:ascii="Calibri" w:hAnsi="Calibri" w:cs="Calibri"/>
          <w:color w:val="000000"/>
          <w:sz w:val="24"/>
          <w:szCs w:val="24"/>
        </w:rPr>
        <w:t>Bydd</w:t>
      </w:r>
      <w:proofErr w:type="spellEnd"/>
      <w:r w:rsidR="000E5329" w:rsidRPr="000E5329">
        <w:rPr>
          <w:rFonts w:ascii="Calibri" w:hAnsi="Calibri" w:cs="Calibri"/>
          <w:color w:val="000000"/>
          <w:sz w:val="24"/>
          <w:szCs w:val="24"/>
        </w:rPr>
        <w:t xml:space="preserve"> staff </w:t>
      </w:r>
      <w:proofErr w:type="spellStart"/>
      <w:r w:rsidR="000E5329" w:rsidRPr="000E5329">
        <w:rPr>
          <w:rFonts w:ascii="Calibri" w:hAnsi="Calibri" w:cs="Calibri"/>
          <w:color w:val="000000"/>
          <w:sz w:val="24"/>
          <w:szCs w:val="24"/>
        </w:rPr>
        <w:t>allan</w:t>
      </w:r>
      <w:proofErr w:type="spellEnd"/>
      <w:r w:rsidR="000E5329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5329" w:rsidRPr="000E5329"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 w:rsidR="000E5329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5329" w:rsidRPr="000E5329">
        <w:rPr>
          <w:rFonts w:ascii="Calibri" w:hAnsi="Calibri" w:cs="Calibri"/>
          <w:color w:val="000000"/>
          <w:sz w:val="24"/>
          <w:szCs w:val="24"/>
        </w:rPr>
        <w:t>groesawi'r</w:t>
      </w:r>
      <w:proofErr w:type="spellEnd"/>
      <w:r w:rsidR="000E5329" w:rsidRPr="000E5329">
        <w:rPr>
          <w:rFonts w:ascii="Calibri" w:hAnsi="Calibri" w:cs="Calibri"/>
          <w:color w:val="000000"/>
          <w:sz w:val="24"/>
          <w:szCs w:val="24"/>
        </w:rPr>
        <w:t xml:space="preserve"> plant ac </w:t>
      </w:r>
      <w:proofErr w:type="spellStart"/>
      <w:r w:rsidR="000E5329" w:rsidRPr="000E5329"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 w:rsidR="000E5329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5329" w:rsidRPr="000E5329">
        <w:rPr>
          <w:rFonts w:ascii="Calibri" w:hAnsi="Calibri" w:cs="Calibri"/>
          <w:color w:val="000000"/>
          <w:sz w:val="24"/>
          <w:szCs w:val="24"/>
        </w:rPr>
        <w:t>ddangos</w:t>
      </w:r>
      <w:proofErr w:type="spellEnd"/>
      <w:r w:rsidR="000E5329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5329" w:rsidRPr="000E5329">
        <w:rPr>
          <w:rFonts w:ascii="Calibri" w:hAnsi="Calibri" w:cs="Calibri"/>
          <w:color w:val="000000"/>
          <w:sz w:val="24"/>
          <w:szCs w:val="24"/>
        </w:rPr>
        <w:t>wrthynt</w:t>
      </w:r>
      <w:proofErr w:type="spellEnd"/>
      <w:r w:rsidR="000E5329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5329" w:rsidRPr="000E5329">
        <w:rPr>
          <w:rFonts w:ascii="Calibri" w:hAnsi="Calibri" w:cs="Calibri"/>
          <w:color w:val="000000"/>
          <w:sz w:val="24"/>
          <w:szCs w:val="24"/>
        </w:rPr>
        <w:t>ble</w:t>
      </w:r>
      <w:proofErr w:type="spellEnd"/>
      <w:r w:rsidR="000E5329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9B73B4">
        <w:rPr>
          <w:rFonts w:ascii="Calibri" w:hAnsi="Calibri" w:cs="Calibri"/>
          <w:color w:val="000000"/>
          <w:sz w:val="24"/>
          <w:szCs w:val="24"/>
        </w:rPr>
        <w:t>i</w:t>
      </w:r>
      <w:proofErr w:type="spellEnd"/>
      <w:r w:rsidR="000E5329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E5329" w:rsidRPr="000E5329">
        <w:rPr>
          <w:rFonts w:ascii="Calibri" w:hAnsi="Calibri" w:cs="Calibri"/>
          <w:color w:val="000000"/>
          <w:sz w:val="24"/>
          <w:szCs w:val="24"/>
        </w:rPr>
        <w:t>fynd</w:t>
      </w:r>
      <w:proofErr w:type="spellEnd"/>
      <w:r w:rsidR="000E5329" w:rsidRPr="000E5329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Bydd rhaid i’r plant ddod â phecyn bwyd a digon o ddiod i bara’r dydd. Gofynnwn i’r plant ddod â deunydd ysgrifennu, </w:t>
      </w:r>
      <w:r w:rsidRPr="000E5329">
        <w:rPr>
          <w:rFonts w:asciiTheme="majorHAnsi" w:eastAsia="Times New Roman" w:hAnsiTheme="majorHAnsi" w:cstheme="majorHAnsi"/>
          <w:color w:val="112E3A"/>
          <w:spacing w:val="5"/>
          <w:sz w:val="24"/>
          <w:szCs w:val="24"/>
          <w:lang w:val="cy-GB"/>
        </w:rPr>
        <w:t>peniau, pensiliau, rwber, pren mesur, cyfrifiannell, ac ati.</w:t>
      </w:r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Does dim rhaid i’r plant wisgo gwisg ysgol. </w:t>
      </w:r>
      <w:r w:rsidRPr="000E5329">
        <w:rPr>
          <w:rFonts w:asciiTheme="majorHAnsi" w:hAnsiTheme="majorHAnsi" w:cstheme="majorHAnsi"/>
          <w:color w:val="112E3A"/>
          <w:spacing w:val="5"/>
          <w:sz w:val="24"/>
          <w:szCs w:val="24"/>
          <w:lang w:val="cy-GB"/>
        </w:rPr>
        <w:t>Serch hynny, dylent ddod i’r ysgol mewn di</w:t>
      </w:r>
      <w:r w:rsidR="00F01B3F">
        <w:rPr>
          <w:rFonts w:asciiTheme="majorHAnsi" w:hAnsiTheme="majorHAnsi" w:cstheme="majorHAnsi"/>
          <w:color w:val="112E3A"/>
          <w:spacing w:val="5"/>
          <w:sz w:val="24"/>
          <w:szCs w:val="24"/>
          <w:lang w:val="cy-GB"/>
        </w:rPr>
        <w:t>l</w:t>
      </w:r>
      <w:r w:rsidRPr="000E5329">
        <w:rPr>
          <w:rFonts w:asciiTheme="majorHAnsi" w:hAnsiTheme="majorHAnsi" w:cstheme="majorHAnsi"/>
          <w:color w:val="112E3A"/>
          <w:spacing w:val="5"/>
          <w:sz w:val="24"/>
          <w:szCs w:val="24"/>
          <w:lang w:val="cy-GB"/>
        </w:rPr>
        <w:t>lad y gellir eu golchi’n hawdd. Hefyd, mae’n bwysig bod y disgyblion yn gwisgo dillad glân ar bob diwrnod y maent yn bresennol.</w:t>
      </w: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0E5329">
        <w:rPr>
          <w:rFonts w:asciiTheme="majorHAnsi" w:hAnsiTheme="majorHAnsi" w:cstheme="majorHAnsi"/>
          <w:color w:val="112E3A"/>
          <w:spacing w:val="5"/>
          <w:sz w:val="24"/>
          <w:szCs w:val="24"/>
          <w:lang w:val="cy-GB"/>
        </w:rPr>
        <w:t xml:space="preserve">Bydd egwyl ac amser cinio hwnt-gychwyn fel y gall y disgyblion gadw at y pellter cymdeithasol. Bydd rhaid i bob disgybl olchi ei ddwylo cyn ac ar ôl bwyta. Yn ystod egwyl ac amser cinio, defnyddir y mannau awyr agored gymaint â phosibl. </w:t>
      </w:r>
    </w:p>
    <w:p w:rsidR="00AE3705" w:rsidRPr="000E5329" w:rsidRDefault="00AE3705" w:rsidP="00AE3705">
      <w:pPr>
        <w:pStyle w:val="NormalWeb"/>
        <w:spacing w:line="384" w:lineRule="atLeast"/>
        <w:rPr>
          <w:rFonts w:asciiTheme="majorHAnsi" w:hAnsiTheme="majorHAnsi" w:cstheme="majorHAnsi"/>
          <w:color w:val="112E3A"/>
          <w:spacing w:val="5"/>
          <w:lang w:val="cy-GB"/>
        </w:rPr>
      </w:pPr>
      <w:r w:rsidRPr="000E5329">
        <w:rPr>
          <w:rFonts w:asciiTheme="majorHAnsi" w:hAnsiTheme="majorHAnsi" w:cstheme="majorHAnsi"/>
          <w:color w:val="112E3A"/>
          <w:spacing w:val="5"/>
          <w:lang w:val="cy-GB"/>
        </w:rPr>
        <w:t xml:space="preserve">Cedwir unrhyw un sy’n dangos symptomau tra yn yr ysgol ar wahân i blant eraill, a gofynnir i’w rhieni/gofalwyr eu casglu a mynd â hwy adref. </w:t>
      </w:r>
    </w:p>
    <w:p w:rsidR="00AE3705" w:rsidRPr="000E5329" w:rsidRDefault="00AE3705" w:rsidP="00AE3705">
      <w:pPr>
        <w:spacing w:before="100" w:beforeAutospacing="1" w:after="100" w:afterAutospacing="1" w:line="384" w:lineRule="atLeast"/>
        <w:rPr>
          <w:rFonts w:asciiTheme="majorHAnsi" w:eastAsia="Times New Roman" w:hAnsiTheme="majorHAnsi" w:cstheme="majorHAnsi"/>
          <w:color w:val="112E3A"/>
          <w:spacing w:val="5"/>
          <w:sz w:val="24"/>
          <w:szCs w:val="24"/>
          <w:lang w:val="cy-GB"/>
        </w:rPr>
      </w:pPr>
      <w:r w:rsidRPr="000E5329">
        <w:rPr>
          <w:rFonts w:asciiTheme="majorHAnsi" w:eastAsia="Times New Roman" w:hAnsiTheme="majorHAnsi" w:cstheme="majorHAnsi"/>
          <w:color w:val="112E3A"/>
          <w:spacing w:val="5"/>
          <w:sz w:val="24"/>
          <w:szCs w:val="24"/>
          <w:lang w:val="cy-GB"/>
        </w:rPr>
        <w:lastRenderedPageBreak/>
        <w:t xml:space="preserve">Pan fyddwn yn dychwelyd, bydd rhaid i bawb lynu at y rheol cadw pellter cymdeithasol. Cyfyngir hefyd ar faint dosbarthiadau, a bydd arwyddion a marciau yn y coridorau a mannau cymunedol fel ei bod yn haws i bawb gadw at y pellter cymdeithasol. </w:t>
      </w:r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Rydym wedi gweithio’n galed i gael amgylchedd waith ddiogel ac iach. </w:t>
      </w:r>
      <w:r w:rsidRPr="000E5329">
        <w:rPr>
          <w:rFonts w:asciiTheme="majorHAnsi" w:hAnsiTheme="majorHAnsi" w:cstheme="majorHAnsi"/>
          <w:color w:val="112E3A"/>
          <w:spacing w:val="5"/>
          <w:sz w:val="24"/>
          <w:szCs w:val="24"/>
          <w:lang w:val="cy-GB"/>
        </w:rPr>
        <w:t>Fel rhan o ailagor yr ysgol, bu’n rhaid i ni gynnal ‘asesiad risg’. Mae hyn yn gwneud yn siŵr bod yr ysgol yn amgylchedd ddiogel ar gyfer y disgyblion a staff i gyd.</w:t>
      </w:r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Ewch i’r mannau hyn ar wefan yr ysgol lle rydym yn gobeithio y cewch yr holl wybodaeth sydd ei angen arnoch am </w:t>
      </w:r>
      <w:r w:rsidR="00F01B3F">
        <w:rPr>
          <w:rFonts w:asciiTheme="majorHAnsi" w:hAnsiTheme="majorHAnsi" w:cstheme="majorHAnsi"/>
          <w:sz w:val="24"/>
          <w:szCs w:val="24"/>
          <w:lang w:val="cy-GB"/>
        </w:rPr>
        <w:t>b</w:t>
      </w:r>
      <w:r w:rsidRPr="000E5329">
        <w:rPr>
          <w:rFonts w:asciiTheme="majorHAnsi" w:hAnsiTheme="majorHAnsi" w:cstheme="majorHAnsi"/>
          <w:sz w:val="24"/>
          <w:szCs w:val="24"/>
          <w:lang w:val="cy-GB"/>
        </w:rPr>
        <w:t>ontio ac ailagor yr ysgol,</w:t>
      </w:r>
      <w:r w:rsidRPr="000E532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5329">
        <w:rPr>
          <w:rFonts w:asciiTheme="majorHAnsi" w:hAnsiTheme="majorHAnsi" w:cstheme="majorHAnsi"/>
          <w:color w:val="000000"/>
          <w:sz w:val="24"/>
          <w:szCs w:val="24"/>
        </w:rPr>
        <w:t>gan</w:t>
      </w:r>
      <w:proofErr w:type="spellEnd"/>
      <w:r w:rsidRPr="000E532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5329">
        <w:rPr>
          <w:rFonts w:asciiTheme="majorHAnsi" w:hAnsiTheme="majorHAnsi" w:cstheme="majorHAnsi"/>
          <w:color w:val="000000"/>
          <w:sz w:val="24"/>
          <w:szCs w:val="24"/>
        </w:rPr>
        <w:t>gynnwys</w:t>
      </w:r>
      <w:proofErr w:type="spellEnd"/>
      <w:r w:rsidRPr="000E5329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proofErr w:type="spellStart"/>
      <w:r w:rsidRPr="000E5329">
        <w:rPr>
          <w:rFonts w:asciiTheme="majorHAnsi" w:hAnsiTheme="majorHAnsi" w:cstheme="majorHAnsi"/>
          <w:color w:val="000000"/>
          <w:sz w:val="24"/>
          <w:szCs w:val="24"/>
        </w:rPr>
        <w:t>gwybodaeth</w:t>
      </w:r>
      <w:proofErr w:type="spellEnd"/>
      <w:r w:rsidRPr="000E5329">
        <w:rPr>
          <w:rFonts w:asciiTheme="majorHAnsi" w:hAnsiTheme="majorHAnsi" w:cstheme="majorHAnsi"/>
          <w:color w:val="000000"/>
          <w:sz w:val="24"/>
          <w:szCs w:val="24"/>
        </w:rPr>
        <w:t xml:space="preserve"> am </w:t>
      </w:r>
      <w:proofErr w:type="spellStart"/>
      <w:r w:rsidRPr="000E5329">
        <w:rPr>
          <w:rFonts w:asciiTheme="majorHAnsi" w:hAnsiTheme="majorHAnsi" w:cstheme="majorHAnsi"/>
          <w:color w:val="000000"/>
          <w:sz w:val="24"/>
          <w:szCs w:val="24"/>
        </w:rPr>
        <w:t>gludiant</w:t>
      </w:r>
      <w:proofErr w:type="spellEnd"/>
      <w:r w:rsidRPr="000E5329">
        <w:rPr>
          <w:rFonts w:asciiTheme="majorHAnsi" w:hAnsiTheme="majorHAnsi" w:cstheme="majorHAnsi"/>
          <w:color w:val="000000"/>
          <w:sz w:val="24"/>
          <w:szCs w:val="24"/>
        </w:rPr>
        <w:t>. </w:t>
      </w: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 </w:t>
      </w:r>
      <w:proofErr w:type="spellStart"/>
      <w:r w:rsidRPr="000E5329">
        <w:rPr>
          <w:rFonts w:ascii="Calibri" w:hAnsi="Calibri" w:cs="Calibri"/>
          <w:color w:val="000000"/>
          <w:sz w:val="24"/>
          <w:szCs w:val="24"/>
        </w:rPr>
        <w:t>Bydd</w:t>
      </w:r>
      <w:proofErr w:type="spellEnd"/>
      <w:r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0E5329">
        <w:rPr>
          <w:rFonts w:ascii="Calibri" w:hAnsi="Calibri" w:cs="Calibri"/>
          <w:color w:val="000000"/>
          <w:sz w:val="24"/>
          <w:szCs w:val="24"/>
        </w:rPr>
        <w:t xml:space="preserve">y </w:t>
      </w:r>
      <w:proofErr w:type="spellStart"/>
      <w:r w:rsidRPr="000E5329">
        <w:rPr>
          <w:rFonts w:ascii="Calibri" w:hAnsi="Calibri" w:cs="Calibri"/>
          <w:color w:val="000000"/>
          <w:sz w:val="24"/>
          <w:szCs w:val="24"/>
        </w:rPr>
        <w:t>tasgau</w:t>
      </w:r>
      <w:proofErr w:type="spellEnd"/>
      <w:r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E5329">
        <w:rPr>
          <w:rFonts w:ascii="Calibri" w:hAnsi="Calibri" w:cs="Calibri"/>
          <w:color w:val="000000"/>
          <w:sz w:val="24"/>
          <w:szCs w:val="24"/>
        </w:rPr>
        <w:t>pontio</w:t>
      </w:r>
      <w:proofErr w:type="spellEnd"/>
      <w:r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E5329">
        <w:rPr>
          <w:rFonts w:ascii="Calibri" w:hAnsi="Calibri" w:cs="Calibri"/>
          <w:color w:val="000000"/>
          <w:sz w:val="24"/>
          <w:szCs w:val="24"/>
        </w:rPr>
        <w:t>ar</w:t>
      </w:r>
      <w:proofErr w:type="spellEnd"/>
      <w:r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E5329">
        <w:rPr>
          <w:rFonts w:ascii="Calibri" w:hAnsi="Calibri" w:cs="Calibri"/>
          <w:color w:val="000000"/>
          <w:sz w:val="24"/>
          <w:szCs w:val="24"/>
        </w:rPr>
        <w:t>wefan</w:t>
      </w:r>
      <w:proofErr w:type="spellEnd"/>
      <w:r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E5329">
        <w:rPr>
          <w:rFonts w:ascii="Calibri" w:hAnsi="Calibri" w:cs="Calibri"/>
          <w:color w:val="000000"/>
          <w:sz w:val="24"/>
          <w:szCs w:val="24"/>
        </w:rPr>
        <w:t>yr</w:t>
      </w:r>
      <w:proofErr w:type="spellEnd"/>
      <w:r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0E5329">
        <w:rPr>
          <w:rFonts w:ascii="Calibri" w:hAnsi="Calibri" w:cs="Calibri"/>
          <w:color w:val="000000"/>
          <w:sz w:val="24"/>
          <w:szCs w:val="24"/>
        </w:rPr>
        <w:t>ysgol</w:t>
      </w:r>
      <w:proofErr w:type="spellEnd"/>
      <w:r w:rsidR="009A6411" w:rsidRPr="009A6411">
        <w:rPr>
          <w:rFonts w:ascii="Segoe UI" w:hAnsi="Segoe UI" w:cs="Segoe UI"/>
          <w:color w:val="201F1E"/>
          <w:sz w:val="23"/>
          <w:szCs w:val="23"/>
        </w:rPr>
        <w:t xml:space="preserve"> </w:t>
      </w:r>
      <w:proofErr w:type="spellStart"/>
      <w:r w:rsidR="009A6411">
        <w:rPr>
          <w:rFonts w:ascii="Segoe UI" w:hAnsi="Segoe UI" w:cs="Segoe UI"/>
          <w:color w:val="201F1E"/>
          <w:sz w:val="23"/>
          <w:szCs w:val="23"/>
        </w:rPr>
        <w:t>ar</w:t>
      </w:r>
      <w:proofErr w:type="spellEnd"/>
      <w:r w:rsidR="009A6411" w:rsidRPr="009A6411">
        <w:rPr>
          <w:rFonts w:asciiTheme="majorHAnsi" w:hAnsiTheme="majorHAnsi" w:cstheme="majorHAnsi"/>
          <w:color w:val="112E3A"/>
          <w:spacing w:val="5"/>
          <w:sz w:val="24"/>
          <w:szCs w:val="24"/>
          <w:lang w:val="cy-GB"/>
        </w:rPr>
        <w:t xml:space="preserve"> </w:t>
      </w:r>
      <w:r w:rsidR="009A6411" w:rsidRPr="000E5329">
        <w:rPr>
          <w:rFonts w:asciiTheme="majorHAnsi" w:hAnsiTheme="majorHAnsi" w:cstheme="majorHAnsi"/>
          <w:color w:val="112E3A"/>
          <w:spacing w:val="5"/>
          <w:sz w:val="24"/>
          <w:szCs w:val="24"/>
          <w:lang w:val="cy-GB"/>
        </w:rPr>
        <w:t>ôl</w:t>
      </w:r>
      <w:r w:rsidR="009A6411">
        <w:rPr>
          <w:rFonts w:ascii="Segoe UI" w:hAnsi="Segoe UI" w:cs="Segoe UI"/>
          <w:color w:val="201F1E"/>
          <w:sz w:val="23"/>
          <w:szCs w:val="23"/>
        </w:rPr>
        <w:t xml:space="preserve"> y </w:t>
      </w:r>
      <w:r w:rsidR="009A6411" w:rsidRPr="000E5329">
        <w:rPr>
          <w:rFonts w:asciiTheme="majorHAnsi" w:hAnsiTheme="majorHAnsi" w:cstheme="majorHAnsi"/>
          <w:sz w:val="24"/>
          <w:szCs w:val="24"/>
          <w:lang w:val="cy-GB"/>
        </w:rPr>
        <w:t>17</w:t>
      </w:r>
      <w:r w:rsidR="009A6411" w:rsidRPr="000E5329">
        <w:rPr>
          <w:rFonts w:asciiTheme="majorHAnsi" w:hAnsiTheme="majorHAnsi" w:cstheme="majorHAnsi"/>
          <w:sz w:val="24"/>
          <w:szCs w:val="24"/>
          <w:vertAlign w:val="superscript"/>
          <w:lang w:val="cy-GB"/>
        </w:rPr>
        <w:t>eg</w:t>
      </w:r>
      <w:r w:rsidR="009A6411">
        <w:rPr>
          <w:rFonts w:ascii="Segoe UI" w:hAnsi="Segoe UI" w:cs="Segoe UI"/>
          <w:color w:val="201F1E"/>
          <w:sz w:val="23"/>
          <w:szCs w:val="23"/>
        </w:rPr>
        <w:t>,</w:t>
      </w:r>
      <w:r w:rsidR="00017DAC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17DAC" w:rsidRPr="000E5329">
        <w:rPr>
          <w:rFonts w:ascii="Calibri" w:hAnsi="Calibri" w:cs="Calibri"/>
          <w:color w:val="000000"/>
          <w:sz w:val="24"/>
          <w:szCs w:val="24"/>
        </w:rPr>
        <w:t>i’r</w:t>
      </w:r>
      <w:proofErr w:type="spellEnd"/>
      <w:r w:rsidR="00017DAC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17DAC" w:rsidRPr="000E5329">
        <w:rPr>
          <w:rFonts w:ascii="Calibri" w:hAnsi="Calibri" w:cs="Calibri"/>
          <w:color w:val="000000"/>
          <w:sz w:val="24"/>
          <w:szCs w:val="24"/>
        </w:rPr>
        <w:t>rhai</w:t>
      </w:r>
      <w:proofErr w:type="spellEnd"/>
      <w:r w:rsidR="00017DAC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17DAC" w:rsidRPr="000E5329">
        <w:rPr>
          <w:rFonts w:ascii="Calibri" w:hAnsi="Calibri" w:cs="Calibri"/>
          <w:color w:val="000000"/>
          <w:sz w:val="24"/>
          <w:szCs w:val="24"/>
        </w:rPr>
        <w:t>nad</w:t>
      </w:r>
      <w:proofErr w:type="spellEnd"/>
      <w:r w:rsidR="00017DAC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17DAC" w:rsidRPr="000E5329">
        <w:rPr>
          <w:rFonts w:ascii="Calibri" w:hAnsi="Calibri" w:cs="Calibri"/>
          <w:color w:val="000000"/>
          <w:sz w:val="24"/>
          <w:szCs w:val="24"/>
        </w:rPr>
        <w:t>ydynt</w:t>
      </w:r>
      <w:proofErr w:type="spellEnd"/>
      <w:r w:rsidR="00017DAC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17DAC" w:rsidRPr="000E5329">
        <w:rPr>
          <w:rFonts w:ascii="Calibri" w:hAnsi="Calibri" w:cs="Calibri"/>
          <w:color w:val="000000"/>
          <w:sz w:val="24"/>
          <w:szCs w:val="24"/>
        </w:rPr>
        <w:t>yn</w:t>
      </w:r>
      <w:proofErr w:type="spellEnd"/>
      <w:r w:rsidR="00017DAC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17DAC" w:rsidRPr="000E5329">
        <w:rPr>
          <w:rFonts w:ascii="Calibri" w:hAnsi="Calibri" w:cs="Calibri"/>
          <w:color w:val="000000"/>
          <w:sz w:val="24"/>
          <w:szCs w:val="24"/>
        </w:rPr>
        <w:t>gallu</w:t>
      </w:r>
      <w:proofErr w:type="spellEnd"/>
      <w:r w:rsidR="00017DAC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17DAC" w:rsidRPr="000E5329">
        <w:rPr>
          <w:rFonts w:ascii="Calibri" w:hAnsi="Calibri" w:cs="Calibri"/>
          <w:color w:val="000000"/>
          <w:sz w:val="24"/>
          <w:szCs w:val="24"/>
        </w:rPr>
        <w:t>ymuno</w:t>
      </w:r>
      <w:proofErr w:type="spellEnd"/>
      <w:r w:rsidR="00017DAC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17DAC" w:rsidRPr="000E5329">
        <w:rPr>
          <w:rFonts w:asciiTheme="majorHAnsi" w:hAnsiTheme="majorHAnsi" w:cstheme="majorHAnsi"/>
          <w:color w:val="112E3A"/>
          <w:spacing w:val="5"/>
          <w:sz w:val="24"/>
          <w:szCs w:val="24"/>
          <w:lang w:val="cy-GB"/>
        </w:rPr>
        <w:t>â</w:t>
      </w:r>
      <w:r w:rsidR="00017DAC" w:rsidRPr="000E5329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="00017DAC" w:rsidRPr="000E5329">
        <w:rPr>
          <w:rFonts w:ascii="Calibri" w:hAnsi="Calibri" w:cs="Calibri"/>
          <w:color w:val="000000"/>
          <w:sz w:val="24"/>
          <w:szCs w:val="24"/>
        </w:rPr>
        <w:t>ni</w:t>
      </w:r>
      <w:proofErr w:type="spellEnd"/>
      <w:r w:rsidR="00017DAC" w:rsidRPr="000E5329">
        <w:rPr>
          <w:rFonts w:ascii="Calibri" w:hAnsi="Calibri" w:cs="Calibri"/>
          <w:color w:val="000000"/>
          <w:sz w:val="24"/>
          <w:szCs w:val="24"/>
        </w:rPr>
        <w:t>.</w:t>
      </w:r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hyperlink r:id="rId7" w:history="1">
        <w:r w:rsidRPr="000E5329">
          <w:rPr>
            <w:rStyle w:val="Hyperlink"/>
            <w:rFonts w:asciiTheme="majorHAnsi" w:hAnsiTheme="majorHAnsi" w:cstheme="majorHAnsi"/>
            <w:sz w:val="24"/>
            <w:szCs w:val="24"/>
            <w:lang w:val="cy-GB"/>
          </w:rPr>
          <w:t>https://www.ysgolcalon.cymru/back-to-school</w:t>
        </w:r>
      </w:hyperlink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hyperlink r:id="rId8" w:history="1">
        <w:r w:rsidRPr="000E5329">
          <w:rPr>
            <w:rStyle w:val="Hyperlink"/>
            <w:rFonts w:asciiTheme="majorHAnsi" w:hAnsiTheme="majorHAnsi" w:cstheme="majorHAnsi"/>
            <w:sz w:val="24"/>
            <w:szCs w:val="24"/>
            <w:lang w:val="cy-GB"/>
          </w:rPr>
          <w:t>https://www.ysgolcalon.cymru/year-6-transition</w:t>
        </w:r>
      </w:hyperlink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Cysylltwch ag un o’r ddau gampws os ydych am siarad â ni. Efallai na fyddwn yn medru siarad â chi ar unwaith ond byddwn yn eich ffonio nôl. Rydym yn deall bod y newid i ysgol uwchradd yn gam mawr i rieni a phlant dan amgylchiadau arferol ac er ein bod yn raddol ddychwelyd i;r arfer, mae pontio ychydig yn wahanol eleni. Rydym yn hapus i ateb unrhyw gwestiwn yn y gobaith y gallwn leddfu unrhyw bryderon. </w:t>
      </w:r>
    </w:p>
    <w:p w:rsidR="00D04FB0" w:rsidRDefault="00D04FB0" w:rsidP="00AE3705">
      <w:pPr>
        <w:rPr>
          <w:rFonts w:asciiTheme="majorHAnsi" w:hAnsiTheme="majorHAnsi" w:cstheme="majorHAnsi"/>
          <w:sz w:val="24"/>
          <w:szCs w:val="24"/>
          <w:lang w:val="cy-GB"/>
        </w:rPr>
      </w:pPr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0E5329">
        <w:rPr>
          <w:rFonts w:asciiTheme="majorHAnsi" w:hAnsiTheme="majorHAnsi" w:cstheme="majorHAnsi"/>
          <w:sz w:val="24"/>
          <w:szCs w:val="24"/>
          <w:lang w:val="cy-GB"/>
        </w:rPr>
        <w:t>Cofion cynnes</w:t>
      </w:r>
      <w:r w:rsidR="0035258A">
        <w:rPr>
          <w:rFonts w:asciiTheme="majorHAnsi" w:hAnsiTheme="majorHAnsi" w:cstheme="majorHAnsi"/>
          <w:sz w:val="24"/>
          <w:szCs w:val="24"/>
          <w:lang w:val="cy-GB"/>
        </w:rPr>
        <w:t>,</w:t>
      </w:r>
      <w:bookmarkStart w:id="1" w:name="_GoBack"/>
      <w:bookmarkEnd w:id="1"/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0E5329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3CD89701" wp14:editId="5C25CA44">
            <wp:extent cx="2224768" cy="722489"/>
            <wp:effectExtent l="0" t="0" r="444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784" cy="79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705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0E5329">
        <w:rPr>
          <w:rFonts w:asciiTheme="majorHAnsi" w:hAnsiTheme="majorHAnsi" w:cstheme="majorHAnsi"/>
          <w:sz w:val="24"/>
          <w:szCs w:val="24"/>
          <w:lang w:val="cy-GB"/>
        </w:rPr>
        <w:t>Mrs Gwennan Nicholas</w:t>
      </w:r>
    </w:p>
    <w:p w:rsidR="00827FD3" w:rsidRPr="000E5329" w:rsidRDefault="00AE3705" w:rsidP="00AE3705">
      <w:pPr>
        <w:rPr>
          <w:rFonts w:asciiTheme="majorHAnsi" w:hAnsiTheme="majorHAnsi" w:cstheme="majorHAnsi"/>
          <w:sz w:val="24"/>
          <w:szCs w:val="24"/>
          <w:lang w:val="cy-GB"/>
        </w:rPr>
      </w:pPr>
      <w:r w:rsidRPr="000E5329">
        <w:rPr>
          <w:rFonts w:asciiTheme="majorHAnsi" w:hAnsiTheme="majorHAnsi" w:cstheme="majorHAnsi"/>
          <w:sz w:val="24"/>
          <w:szCs w:val="24"/>
          <w:lang w:val="cy-GB"/>
        </w:rPr>
        <w:t xml:space="preserve">Pennaeth Cynorthwyol , Ysgol Calon Cymru </w:t>
      </w:r>
    </w:p>
    <w:sectPr w:rsidR="00827FD3" w:rsidRPr="000E5329" w:rsidSect="002D1C41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0" w:right="1440" w:bottom="1440" w:left="1440" w:header="10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467" w:rsidRDefault="00FA4467" w:rsidP="00827FD3">
      <w:pPr>
        <w:spacing w:before="0" w:line="240" w:lineRule="auto"/>
      </w:pPr>
      <w:r>
        <w:separator/>
      </w:r>
    </w:p>
  </w:endnote>
  <w:endnote w:type="continuationSeparator" w:id="0">
    <w:p w:rsidR="00FA4467" w:rsidRDefault="00FA4467" w:rsidP="00827F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">
    <w:altName w:val="Tahoma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Calibri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D3" w:rsidRPr="00577C1E" w:rsidRDefault="0039000B">
    <w:pPr>
      <w:pStyle w:val="Normal1"/>
      <w:pBdr>
        <w:top w:val="nil"/>
        <w:left w:val="nil"/>
        <w:bottom w:val="nil"/>
        <w:right w:val="nil"/>
        <w:between w:val="nil"/>
      </w:pBdr>
      <w:jc w:val="right"/>
      <w:rPr>
        <w:rFonts w:ascii="Libre Franklin" w:hAnsi="Libre Franklin"/>
      </w:rPr>
      <w:pPrChange w:id="2" w:author="Matthew Morris" w:date="2020-06-17T10:13:00Z">
        <w:pPr>
          <w:pStyle w:val="Normal2"/>
          <w:pBdr>
            <w:top w:val="nil"/>
            <w:left w:val="nil"/>
            <w:bottom w:val="nil"/>
            <w:right w:val="nil"/>
            <w:between w:val="nil"/>
          </w:pBdr>
          <w:jc w:val="right"/>
        </w:pPr>
      </w:pPrChange>
    </w:pPr>
    <w:r w:rsidRPr="0039000B">
      <w:rPr>
        <w:rFonts w:ascii="Libre Franklin" w:hAnsi="Libre Franklin"/>
        <w:noProof/>
      </w:rPr>
      <w:drawing>
        <wp:anchor distT="0" distB="0" distL="0" distR="0" simplePos="0" relativeHeight="251680256" behindDoc="0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538480</wp:posOffset>
          </wp:positionV>
          <wp:extent cx="7781925" cy="409575"/>
          <wp:effectExtent l="0" t="0" r="0" b="0"/>
          <wp:wrapTopAndBottom distT="0" distB="0"/>
          <wp:docPr id="243" name="image8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ibre Franklin" w:hAnsi="Libre Franklin"/>
        <w:noProof/>
      </w:rPr>
      <w:drawing>
        <wp:anchor distT="0" distB="0" distL="0" distR="0" simplePos="0" relativeHeight="251661824" behindDoc="0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386080</wp:posOffset>
          </wp:positionV>
          <wp:extent cx="8020050" cy="409575"/>
          <wp:effectExtent l="19050" t="0" r="0" b="0"/>
          <wp:wrapTopAndBottom distT="0" distB="0"/>
          <wp:docPr id="244" name="image8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20050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88" w:rsidRDefault="00662988" w:rsidP="00662988">
    <w:pPr>
      <w:pStyle w:val="Normal1"/>
      <w:pBdr>
        <w:top w:val="nil"/>
        <w:left w:val="nil"/>
        <w:bottom w:val="nil"/>
        <w:right w:val="nil"/>
        <w:between w:val="nil"/>
      </w:pBdr>
      <w:jc w:val="right"/>
    </w:pPr>
  </w:p>
  <w:p w:rsidR="00827FD3" w:rsidRDefault="00F50EA2">
    <w:pPr>
      <w:pStyle w:val="Normal1"/>
      <w:pBdr>
        <w:top w:val="nil"/>
        <w:left w:val="nil"/>
        <w:bottom w:val="nil"/>
        <w:right w:val="nil"/>
        <w:between w:val="nil"/>
      </w:pBdr>
      <w:jc w:val="right"/>
      <w:pPrChange w:id="12" w:author="Matthew Morris" w:date="2020-06-17T10:13:00Z">
        <w:pPr>
          <w:pStyle w:val="Normal2"/>
          <w:pBdr>
            <w:top w:val="nil"/>
            <w:left w:val="nil"/>
            <w:bottom w:val="nil"/>
            <w:right w:val="nil"/>
            <w:between w:val="nil"/>
          </w:pBdr>
          <w:jc w:val="right"/>
        </w:pPr>
      </w:pPrChange>
    </w:pPr>
    <w:r>
      <w:rPr>
        <w:noProof/>
      </w:rPr>
      <w:drawing>
        <wp:anchor distT="0" distB="0" distL="0" distR="0" simplePos="0" relativeHeight="251671040" behindDoc="0" locked="0" layoutInCell="1" allowOverlap="1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l="0" t="0" r="0" b="0"/>
          <wp:wrapTopAndBottom distT="0" distB="0"/>
          <wp:docPr id="247" name="image8.png" descr="foo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foot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467" w:rsidRDefault="00FA4467" w:rsidP="00827FD3">
      <w:pPr>
        <w:spacing w:before="0" w:line="240" w:lineRule="auto"/>
      </w:pPr>
      <w:r>
        <w:separator/>
      </w:r>
    </w:p>
  </w:footnote>
  <w:footnote w:type="continuationSeparator" w:id="0">
    <w:p w:rsidR="00FA4467" w:rsidRDefault="00FA4467" w:rsidP="00827FD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D3" w:rsidRDefault="00F50EA2" w:rsidP="00474CE6">
    <w:pPr>
      <w:pStyle w:val="Normal1"/>
      <w:pBdr>
        <w:top w:val="nil"/>
        <w:left w:val="nil"/>
        <w:bottom w:val="nil"/>
        <w:right w:val="nil"/>
        <w:between w:val="nil"/>
      </w:pBdr>
      <w:spacing w:before="640"/>
    </w:pPr>
    <w:r>
      <w:rPr>
        <w:noProof/>
      </w:rPr>
      <w:drawing>
        <wp:anchor distT="0" distB="0" distL="0" distR="0" simplePos="0" relativeHeight="251643392" behindDoc="0" locked="0" layoutInCell="1" allowOverlap="1">
          <wp:simplePos x="0" y="0"/>
          <wp:positionH relativeFrom="column">
            <wp:posOffset>-914399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41" name="image8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FD3" w:rsidRPr="00704A02" w:rsidRDefault="00F50EA2">
    <w:pPr>
      <w:pStyle w:val="Normal1"/>
      <w:spacing w:before="0" w:line="335" w:lineRule="auto"/>
      <w:rPr>
        <w:rFonts w:ascii="Libre Franklin" w:eastAsia="Libre Franklin" w:hAnsi="Libre Franklin" w:cs="Libre Franklin"/>
        <w:b/>
        <w:color w:val="112F3B"/>
        <w:sz w:val="28"/>
        <w:szCs w:val="28"/>
      </w:rPr>
      <w:pPrChange w:id="3" w:author="Matthew Morris" w:date="2020-06-17T10:13:00Z">
        <w:pPr>
          <w:pStyle w:val="Normal2"/>
          <w:spacing w:before="0" w:line="335" w:lineRule="auto"/>
        </w:pPr>
      </w:pPrChange>
    </w:pPr>
    <w:r w:rsidRPr="00704A02">
      <w:rPr>
        <w:rFonts w:ascii="Libre Franklin" w:hAnsi="Libre Franklin"/>
        <w:noProof/>
      </w:rPr>
      <w:drawing>
        <wp:anchor distT="0" distB="0" distL="0" distR="0" simplePos="0" relativeHeight="251652608" behindDoc="0" locked="0" layoutInCell="1" allowOverlap="1">
          <wp:simplePos x="0" y="0"/>
          <wp:positionH relativeFrom="column">
            <wp:posOffset>-919162</wp:posOffset>
          </wp:positionH>
          <wp:positionV relativeFrom="paragraph">
            <wp:posOffset>-66674</wp:posOffset>
          </wp:positionV>
          <wp:extent cx="7781925" cy="95250"/>
          <wp:effectExtent l="0" t="0" r="0" b="0"/>
          <wp:wrapTopAndBottom distT="0" distB="0"/>
          <wp:docPr id="245" name="image8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925" cy="95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11009" w:type="dxa"/>
      <w:tblInd w:w="-46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 w:firstRow="0" w:lastRow="0" w:firstColumn="0" w:lastColumn="0" w:noHBand="1" w:noVBand="1"/>
      <w:tblPrChange w:id="4" w:author="Matthew Morris" w:date="2020-06-17T10:13:00Z">
        <w:tblPr>
          <w:tblW w:w="9825" w:type="dxa"/>
          <w:tblLayout w:type="fixed"/>
          <w:tblLook w:val="0600" w:firstRow="0" w:lastRow="0" w:firstColumn="0" w:lastColumn="0" w:noHBand="1" w:noVBand="1"/>
        </w:tblPr>
      </w:tblPrChange>
    </w:tblPr>
    <w:tblGrid>
      <w:gridCol w:w="7386"/>
      <w:gridCol w:w="3623"/>
      <w:tblGridChange w:id="5">
        <w:tblGrid>
          <w:gridCol w:w="6225"/>
          <w:gridCol w:w="3600"/>
        </w:tblGrid>
      </w:tblGridChange>
    </w:tblGrid>
    <w:tr w:rsidR="00827FD3" w:rsidRPr="00704A02" w:rsidTr="002D1C41">
      <w:trPr>
        <w:trHeight w:val="1391"/>
      </w:trPr>
      <w:tc>
        <w:tcPr>
          <w:tcW w:w="7386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tcPrChange w:id="6" w:author="Matthew Morris" w:date="2020-06-17T10:13:00Z">
            <w:tcPr>
              <w:tcW w:w="6225" w:type="dxa"/>
            </w:tcPr>
          </w:tcPrChange>
        </w:tcPr>
        <w:p w:rsidR="00827FD3" w:rsidRPr="00704A02" w:rsidRDefault="00F50EA2">
          <w:pPr>
            <w:pStyle w:val="Normal1"/>
            <w:spacing w:before="0" w:line="335" w:lineRule="auto"/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</w:rPr>
            <w:pPrChange w:id="7" w:author="Matthew Morris" w:date="2020-06-17T10:13:00Z">
              <w:pPr>
                <w:pStyle w:val="Normal2"/>
                <w:spacing w:before="0" w:line="335" w:lineRule="auto"/>
              </w:pPr>
            </w:pPrChange>
          </w:pPr>
          <w:r w:rsidRPr="00704A02"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</w:rPr>
            <w:t>THE SCHOOL AT THE HEART OF WALES</w:t>
          </w:r>
        </w:p>
        <w:p w:rsidR="00827FD3" w:rsidRPr="002D1C41" w:rsidRDefault="00827FD3" w:rsidP="00AE3705">
          <w:pPr>
            <w:spacing w:line="240" w:lineRule="auto"/>
            <w:rPr>
              <w:rFonts w:ascii="Libre Franklin" w:eastAsia="Libre Franklin" w:hAnsi="Libre Franklin" w:cs="Libre Franklin"/>
              <w:b/>
              <w:color w:val="112F3B"/>
              <w:sz w:val="4"/>
              <w:szCs w:val="4"/>
            </w:rPr>
            <w:pPrChange w:id="8" w:author="Matthew Morris" w:date="2020-06-17T10:13:00Z">
              <w:pPr>
                <w:pStyle w:val="Normal2"/>
                <w:spacing w:before="0" w:line="335" w:lineRule="auto"/>
              </w:pPr>
            </w:pPrChange>
          </w:pPr>
        </w:p>
      </w:tc>
      <w:tc>
        <w:tcPr>
          <w:tcW w:w="362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tcPrChange w:id="9" w:author="Matthew Morris" w:date="2020-06-17T10:13:00Z">
            <w:tcPr>
              <w:tcW w:w="3600" w:type="dxa"/>
            </w:tcPr>
          </w:tcPrChange>
        </w:tcPr>
        <w:p w:rsidR="00827FD3" w:rsidRPr="00704A02" w:rsidRDefault="00F50EA2">
          <w:pPr>
            <w:pStyle w:val="Normal1"/>
            <w:spacing w:before="0" w:line="335" w:lineRule="auto"/>
            <w:jc w:val="right"/>
            <w:rPr>
              <w:rFonts w:ascii="Libre Franklin" w:eastAsia="Libre Franklin" w:hAnsi="Libre Franklin" w:cs="Libre Franklin"/>
              <w:b/>
              <w:color w:val="112F3B"/>
              <w:sz w:val="28"/>
              <w:szCs w:val="28"/>
            </w:rPr>
            <w:pPrChange w:id="10" w:author="Matthew Morris" w:date="2020-06-17T10:13:00Z">
              <w:pPr>
                <w:pStyle w:val="Normal2"/>
                <w:spacing w:before="0" w:line="335" w:lineRule="auto"/>
                <w:jc w:val="right"/>
              </w:pPr>
            </w:pPrChange>
          </w:pPr>
          <w:r w:rsidRPr="00704A02">
            <w:rPr>
              <w:rFonts w:ascii="Libre Franklin" w:eastAsia="Libre Franklin" w:hAnsi="Libre Franklin" w:cs="Libre Franklin"/>
              <w:noProof/>
              <w:color w:val="666666"/>
            </w:rPr>
            <w:drawing>
              <wp:inline distT="114300" distB="114300" distL="114300" distR="114300">
                <wp:extent cx="1905000" cy="1295400"/>
                <wp:effectExtent l="0" t="0" r="0" b="0"/>
                <wp:docPr id="246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0" cy="1295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27FD3" w:rsidRPr="002D1C41" w:rsidRDefault="00827FD3" w:rsidP="002D1C41">
    <w:pPr>
      <w:pStyle w:val="Subtitle"/>
      <w:keepNext w:val="0"/>
      <w:keepLines w:val="0"/>
      <w:spacing w:before="0" w:line="335" w:lineRule="auto"/>
      <w:rPr>
        <w:rFonts w:ascii="Libre Franklin" w:hAnsi="Libre Franklin"/>
        <w:sz w:val="2"/>
        <w:szCs w:val="2"/>
      </w:rPr>
    </w:pPr>
    <w:bookmarkStart w:id="11" w:name="_d0xu2ol7ra7q" w:colFirst="0" w:colLast="0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F50F12"/>
    <w:multiLevelType w:val="hybridMultilevel"/>
    <w:tmpl w:val="99DC1A72"/>
    <w:lvl w:ilvl="0" w:tplc="08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F7266"/>
    <w:multiLevelType w:val="multilevel"/>
    <w:tmpl w:val="261C5D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D3"/>
    <w:rsid w:val="00017DAC"/>
    <w:rsid w:val="000E5329"/>
    <w:rsid w:val="000F09DE"/>
    <w:rsid w:val="00106AD7"/>
    <w:rsid w:val="002D1C41"/>
    <w:rsid w:val="0035258A"/>
    <w:rsid w:val="0039000B"/>
    <w:rsid w:val="003C1F53"/>
    <w:rsid w:val="004213A5"/>
    <w:rsid w:val="004655D8"/>
    <w:rsid w:val="00474CE6"/>
    <w:rsid w:val="00556EA7"/>
    <w:rsid w:val="00560292"/>
    <w:rsid w:val="00577C1E"/>
    <w:rsid w:val="00662988"/>
    <w:rsid w:val="00704A02"/>
    <w:rsid w:val="007B6AC1"/>
    <w:rsid w:val="00827FD3"/>
    <w:rsid w:val="008543B7"/>
    <w:rsid w:val="00897FA8"/>
    <w:rsid w:val="009A6411"/>
    <w:rsid w:val="009B73B4"/>
    <w:rsid w:val="00A923CB"/>
    <w:rsid w:val="00AA3039"/>
    <w:rsid w:val="00AE3705"/>
    <w:rsid w:val="00B27801"/>
    <w:rsid w:val="00C614FB"/>
    <w:rsid w:val="00D04FB0"/>
    <w:rsid w:val="00D06115"/>
    <w:rsid w:val="00D85D25"/>
    <w:rsid w:val="00DE6190"/>
    <w:rsid w:val="00DE6E36"/>
    <w:rsid w:val="00DF6B62"/>
    <w:rsid w:val="00F01B3F"/>
    <w:rsid w:val="00F50EA2"/>
    <w:rsid w:val="00FA4467"/>
    <w:rsid w:val="4B7BE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EF3467"/>
  <w15:docId w15:val="{AE16C055-52FA-6749-8F78-86D32E23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roxima Nova" w:eastAsia="Proxima Nova" w:hAnsi="Proxima Nova" w:cs="Proxima Nova"/>
        <w:sz w:val="22"/>
        <w:szCs w:val="22"/>
        <w:lang w:val="en-GB" w:eastAsia="en-GB" w:bidi="ar-SA"/>
      </w:rPr>
    </w:rPrDefault>
    <w:pPrDefault>
      <w:pPr>
        <w:spacing w:before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6AD7"/>
  </w:style>
  <w:style w:type="paragraph" w:styleId="Heading1">
    <w:name w:val="heading 1"/>
    <w:basedOn w:val="Normal1"/>
    <w:next w:val="Normal1"/>
    <w:rsid w:val="00827FD3"/>
    <w:pPr>
      <w:keepNext/>
      <w:keepLines/>
      <w:spacing w:before="480"/>
      <w:outlineLvl w:val="0"/>
    </w:pPr>
    <w:rPr>
      <w:color w:val="039BE5"/>
      <w:sz w:val="36"/>
      <w:szCs w:val="36"/>
    </w:rPr>
  </w:style>
  <w:style w:type="paragraph" w:styleId="Heading2">
    <w:name w:val="heading 2"/>
    <w:basedOn w:val="Normal1"/>
    <w:next w:val="Normal1"/>
    <w:rsid w:val="00827FD3"/>
    <w:pPr>
      <w:keepNext/>
      <w:keepLines/>
      <w:outlineLvl w:val="1"/>
    </w:pPr>
    <w:rPr>
      <w:sz w:val="28"/>
      <w:szCs w:val="28"/>
    </w:rPr>
  </w:style>
  <w:style w:type="paragraph" w:styleId="Heading3">
    <w:name w:val="heading 3"/>
    <w:basedOn w:val="Normal1"/>
    <w:next w:val="Normal1"/>
    <w:rsid w:val="00827FD3"/>
    <w:pPr>
      <w:keepNext/>
      <w:keepLines/>
      <w:outlineLvl w:val="2"/>
    </w:pPr>
    <w:rPr>
      <w:sz w:val="24"/>
      <w:szCs w:val="24"/>
    </w:rPr>
  </w:style>
  <w:style w:type="paragraph" w:styleId="Heading4">
    <w:name w:val="heading 4"/>
    <w:basedOn w:val="Normal1"/>
    <w:next w:val="Normal1"/>
    <w:rsid w:val="00827FD3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827FD3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827FD3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27FD3"/>
  </w:style>
  <w:style w:type="paragraph" w:styleId="Title">
    <w:name w:val="Title"/>
    <w:basedOn w:val="Normal1"/>
    <w:next w:val="Normal1"/>
    <w:rsid w:val="00827FD3"/>
    <w:pPr>
      <w:keepNext/>
      <w:keepLines/>
      <w:spacing w:line="240" w:lineRule="auto"/>
    </w:pPr>
    <w:rPr>
      <w:b/>
      <w:color w:val="404040"/>
      <w:sz w:val="60"/>
      <w:szCs w:val="60"/>
    </w:rPr>
  </w:style>
  <w:style w:type="paragraph" w:styleId="Subtitle">
    <w:name w:val="Subtitle"/>
    <w:basedOn w:val="Normal1"/>
    <w:next w:val="Normal1"/>
    <w:rsid w:val="00827FD3"/>
    <w:pPr>
      <w:keepNext/>
      <w:keepLines/>
      <w:spacing w:before="120"/>
    </w:pPr>
    <w:rPr>
      <w:color w:val="404040"/>
      <w:sz w:val="24"/>
      <w:szCs w:val="24"/>
    </w:rPr>
  </w:style>
  <w:style w:type="table" w:customStyle="1" w:styleId="a">
    <w:basedOn w:val="TableNormal"/>
    <w:rsid w:val="00827F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27FD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303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0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30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039"/>
  </w:style>
  <w:style w:type="paragraph" w:styleId="Footer">
    <w:name w:val="footer"/>
    <w:basedOn w:val="Normal"/>
    <w:link w:val="FooterChar"/>
    <w:uiPriority w:val="99"/>
    <w:unhideWhenUsed/>
    <w:rsid w:val="00AA30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039"/>
  </w:style>
  <w:style w:type="paragraph" w:customStyle="1" w:styleId="Normal2">
    <w:name w:val="Normal2"/>
    <w:rsid w:val="00704A02"/>
  </w:style>
  <w:style w:type="paragraph" w:styleId="Revision">
    <w:name w:val="Revision"/>
    <w:hidden/>
    <w:uiPriority w:val="99"/>
    <w:semiHidden/>
    <w:rsid w:val="00704A02"/>
    <w:pPr>
      <w:spacing w:before="0" w:line="240" w:lineRule="auto"/>
    </w:pPr>
  </w:style>
  <w:style w:type="paragraph" w:customStyle="1" w:styleId="Arddull1">
    <w:name w:val="Arddull1"/>
    <w:basedOn w:val="Heading2"/>
    <w:link w:val="Arddull1Nod"/>
    <w:autoRedefine/>
    <w:qFormat/>
    <w:rsid w:val="00662988"/>
    <w:pPr>
      <w:pBdr>
        <w:bottom w:val="single" w:sz="8" w:space="1" w:color="1F497D" w:themeColor="text2"/>
      </w:pBdr>
      <w:spacing w:before="40" w:line="240" w:lineRule="auto"/>
      <w:ind w:right="720"/>
    </w:pPr>
    <w:rPr>
      <w:rFonts w:ascii="Segoe UI" w:eastAsiaTheme="majorEastAsia" w:hAnsi="Segoe UI" w:cstheme="majorBidi"/>
      <w:color w:val="365F91" w:themeColor="accent1" w:themeShade="BF"/>
      <w:kern w:val="20"/>
      <w:szCs w:val="26"/>
      <w:lang w:eastAsia="ja-JP"/>
    </w:rPr>
  </w:style>
  <w:style w:type="character" w:customStyle="1" w:styleId="Arddull1Nod">
    <w:name w:val="Arddull1 Nod"/>
    <w:basedOn w:val="DefaultParagraphFont"/>
    <w:link w:val="Arddull1"/>
    <w:rsid w:val="00662988"/>
    <w:rPr>
      <w:rFonts w:ascii="Segoe UI" w:eastAsiaTheme="majorEastAsia" w:hAnsi="Segoe UI" w:cstheme="majorBidi"/>
      <w:color w:val="365F91" w:themeColor="accent1" w:themeShade="BF"/>
      <w:kern w:val="20"/>
      <w:sz w:val="28"/>
      <w:szCs w:val="26"/>
      <w:lang w:eastAsia="ja-JP"/>
    </w:rPr>
  </w:style>
  <w:style w:type="paragraph" w:styleId="ListParagraph">
    <w:name w:val="List Paragraph"/>
    <w:basedOn w:val="Normal"/>
    <w:uiPriority w:val="34"/>
    <w:qFormat/>
    <w:rsid w:val="00662988"/>
    <w:pPr>
      <w:spacing w:before="40" w:after="360" w:line="240" w:lineRule="auto"/>
      <w:ind w:left="720" w:right="720"/>
      <w:contextualSpacing/>
    </w:pPr>
    <w:rPr>
      <w:rFonts w:asciiTheme="minorHAnsi" w:eastAsiaTheme="minorHAnsi" w:hAnsiTheme="minorHAnsi" w:cstheme="minorBidi"/>
      <w:color w:val="595959" w:themeColor="text1" w:themeTint="A6"/>
      <w:kern w:val="20"/>
      <w:sz w:val="24"/>
      <w:szCs w:val="20"/>
      <w:lang w:val="en-US" w:eastAsia="ja-JP"/>
    </w:rPr>
  </w:style>
  <w:style w:type="paragraph" w:styleId="NormalWeb">
    <w:name w:val="Normal (Web)"/>
    <w:basedOn w:val="Normal"/>
    <w:uiPriority w:val="99"/>
    <w:unhideWhenUsed/>
    <w:rsid w:val="00AE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E3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sgolcalon.cymru/year-6-transi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ysgolcalon.cymru/back-to-schoo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Owain Williams</dc:creator>
  <cp:lastModifiedBy>Gwennan Nicholas</cp:lastModifiedBy>
  <cp:revision>4</cp:revision>
  <cp:lastPrinted>2020-06-16T15:24:00Z</cp:lastPrinted>
  <dcterms:created xsi:type="dcterms:W3CDTF">2020-06-30T20:03:00Z</dcterms:created>
  <dcterms:modified xsi:type="dcterms:W3CDTF">2020-06-30T20:28:00Z</dcterms:modified>
</cp:coreProperties>
</file>