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6D" w:rsidRDefault="00B8576D" w:rsidP="00B8576D">
      <w:pPr>
        <w:rPr>
          <w:b/>
          <w:bCs/>
        </w:rPr>
      </w:pPr>
      <w:r>
        <w:rPr>
          <w:noProof/>
          <w:lang w:eastAsia="en-GB"/>
        </w:rPr>
        <w:drawing>
          <wp:anchor distT="0" distB="0" distL="114300" distR="114300" simplePos="0" relativeHeight="251659264" behindDoc="1" locked="0" layoutInCell="1" allowOverlap="1" wp14:anchorId="766CACBF" wp14:editId="422C0CFA">
            <wp:simplePos x="0" y="0"/>
            <wp:positionH relativeFrom="margin">
              <wp:align>right</wp:align>
            </wp:positionH>
            <wp:positionV relativeFrom="paragraph">
              <wp:posOffset>0</wp:posOffset>
            </wp:positionV>
            <wp:extent cx="789305" cy="527050"/>
            <wp:effectExtent l="0" t="0" r="0" b="6350"/>
            <wp:wrapTight wrapText="bothSides">
              <wp:wrapPolygon edited="0">
                <wp:start x="5735" y="0"/>
                <wp:lineTo x="0" y="781"/>
                <wp:lineTo x="0" y="20299"/>
                <wp:lineTo x="6256" y="21080"/>
                <wp:lineTo x="18246" y="21080"/>
                <wp:lineTo x="20853" y="20299"/>
                <wp:lineTo x="20853" y="781"/>
                <wp:lineTo x="14597" y="0"/>
                <wp:lineTo x="5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527050"/>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 </w:t>
      </w:r>
      <w:r w:rsidR="00B8076E">
        <w:rPr>
          <w:b/>
          <w:bCs/>
        </w:rPr>
        <w:t>Returning to school – September 2020</w:t>
      </w:r>
    </w:p>
    <w:tbl>
      <w:tblPr>
        <w:tblStyle w:val="TableGrid"/>
        <w:tblW w:w="0" w:type="auto"/>
        <w:tblLook w:val="04A0" w:firstRow="1" w:lastRow="0" w:firstColumn="1" w:lastColumn="0" w:noHBand="0" w:noVBand="1"/>
      </w:tblPr>
      <w:tblGrid>
        <w:gridCol w:w="3005"/>
        <w:gridCol w:w="5070"/>
      </w:tblGrid>
      <w:tr w:rsidR="005670BD" w:rsidTr="00611A81">
        <w:tc>
          <w:tcPr>
            <w:tcW w:w="3005" w:type="dxa"/>
          </w:tcPr>
          <w:p w:rsidR="005670BD" w:rsidRDefault="005670BD" w:rsidP="00870188">
            <w:pPr>
              <w:rPr>
                <w:sz w:val="24"/>
                <w:szCs w:val="24"/>
              </w:rPr>
            </w:pPr>
            <w:r>
              <w:rPr>
                <w:sz w:val="24"/>
                <w:szCs w:val="24"/>
              </w:rPr>
              <w:t>1</w:t>
            </w:r>
            <w:r w:rsidRPr="00A530DF">
              <w:rPr>
                <w:sz w:val="24"/>
                <w:szCs w:val="24"/>
                <w:vertAlign w:val="superscript"/>
              </w:rPr>
              <w:t>st</w:t>
            </w:r>
            <w:r>
              <w:rPr>
                <w:sz w:val="24"/>
                <w:szCs w:val="24"/>
              </w:rPr>
              <w:t xml:space="preserve"> September </w:t>
            </w:r>
          </w:p>
        </w:tc>
        <w:tc>
          <w:tcPr>
            <w:tcW w:w="5070" w:type="dxa"/>
          </w:tcPr>
          <w:p w:rsidR="005670BD" w:rsidRDefault="005670BD" w:rsidP="00870188">
            <w:pPr>
              <w:rPr>
                <w:sz w:val="24"/>
                <w:szCs w:val="24"/>
              </w:rPr>
            </w:pPr>
            <w:r>
              <w:rPr>
                <w:sz w:val="24"/>
                <w:szCs w:val="24"/>
              </w:rPr>
              <w:t>Re opening Preparation Day</w:t>
            </w:r>
            <w:r w:rsidR="00660957">
              <w:rPr>
                <w:sz w:val="24"/>
                <w:szCs w:val="24"/>
              </w:rPr>
              <w:t xml:space="preserve"> – all staff</w:t>
            </w:r>
            <w:r>
              <w:rPr>
                <w:sz w:val="24"/>
                <w:szCs w:val="24"/>
              </w:rPr>
              <w:t xml:space="preserve"> </w:t>
            </w:r>
          </w:p>
        </w:tc>
      </w:tr>
      <w:tr w:rsidR="005670BD" w:rsidTr="00611A81">
        <w:tc>
          <w:tcPr>
            <w:tcW w:w="3005" w:type="dxa"/>
          </w:tcPr>
          <w:p w:rsidR="005670BD" w:rsidRDefault="005670BD" w:rsidP="00870188">
            <w:pPr>
              <w:rPr>
                <w:sz w:val="24"/>
                <w:szCs w:val="24"/>
              </w:rPr>
            </w:pPr>
            <w:r>
              <w:rPr>
                <w:sz w:val="24"/>
                <w:szCs w:val="24"/>
              </w:rPr>
              <w:t>2</w:t>
            </w:r>
            <w:r w:rsidRPr="00A530DF">
              <w:rPr>
                <w:sz w:val="24"/>
                <w:szCs w:val="24"/>
                <w:vertAlign w:val="superscript"/>
              </w:rPr>
              <w:t>nd</w:t>
            </w:r>
            <w:r>
              <w:rPr>
                <w:sz w:val="24"/>
                <w:szCs w:val="24"/>
              </w:rPr>
              <w:t xml:space="preserve"> September</w:t>
            </w:r>
          </w:p>
        </w:tc>
        <w:tc>
          <w:tcPr>
            <w:tcW w:w="5070" w:type="dxa"/>
          </w:tcPr>
          <w:p w:rsidR="005670BD" w:rsidRDefault="005670BD" w:rsidP="00870188">
            <w:pPr>
              <w:rPr>
                <w:sz w:val="24"/>
                <w:szCs w:val="24"/>
              </w:rPr>
            </w:pPr>
            <w:r>
              <w:rPr>
                <w:sz w:val="24"/>
                <w:szCs w:val="24"/>
              </w:rPr>
              <w:t xml:space="preserve">Reopening preparation day </w:t>
            </w:r>
            <w:r w:rsidR="00660957">
              <w:rPr>
                <w:sz w:val="24"/>
                <w:szCs w:val="24"/>
              </w:rPr>
              <w:t>– all staff</w:t>
            </w:r>
          </w:p>
        </w:tc>
      </w:tr>
      <w:tr w:rsidR="005670BD" w:rsidTr="00611A81">
        <w:tc>
          <w:tcPr>
            <w:tcW w:w="3005" w:type="dxa"/>
          </w:tcPr>
          <w:p w:rsidR="005670BD" w:rsidRDefault="005670BD" w:rsidP="00870188">
            <w:pPr>
              <w:rPr>
                <w:sz w:val="24"/>
                <w:szCs w:val="24"/>
              </w:rPr>
            </w:pPr>
            <w:r>
              <w:rPr>
                <w:sz w:val="24"/>
                <w:szCs w:val="24"/>
              </w:rPr>
              <w:t>3</w:t>
            </w:r>
            <w:r w:rsidRPr="00A530DF">
              <w:rPr>
                <w:sz w:val="24"/>
                <w:szCs w:val="24"/>
                <w:vertAlign w:val="superscript"/>
              </w:rPr>
              <w:t>rd</w:t>
            </w:r>
            <w:r>
              <w:rPr>
                <w:sz w:val="24"/>
                <w:szCs w:val="24"/>
              </w:rPr>
              <w:t xml:space="preserve"> September</w:t>
            </w:r>
          </w:p>
        </w:tc>
        <w:tc>
          <w:tcPr>
            <w:tcW w:w="5070" w:type="dxa"/>
          </w:tcPr>
          <w:p w:rsidR="005670BD" w:rsidRDefault="005670BD" w:rsidP="00870188">
            <w:pPr>
              <w:rPr>
                <w:sz w:val="24"/>
                <w:szCs w:val="24"/>
              </w:rPr>
            </w:pPr>
            <w:r>
              <w:rPr>
                <w:sz w:val="24"/>
                <w:szCs w:val="24"/>
              </w:rPr>
              <w:t>50% of school return for day</w:t>
            </w:r>
            <w:r w:rsidR="00611A81">
              <w:rPr>
                <w:sz w:val="24"/>
                <w:szCs w:val="24"/>
              </w:rPr>
              <w:t xml:space="preserve"> – organised alphabetically to ensure family groups catered for</w:t>
            </w:r>
          </w:p>
        </w:tc>
      </w:tr>
      <w:tr w:rsidR="005670BD" w:rsidTr="00611A81">
        <w:tc>
          <w:tcPr>
            <w:tcW w:w="3005" w:type="dxa"/>
          </w:tcPr>
          <w:p w:rsidR="005670BD" w:rsidRDefault="005670BD" w:rsidP="00870188">
            <w:pPr>
              <w:rPr>
                <w:sz w:val="24"/>
                <w:szCs w:val="24"/>
              </w:rPr>
            </w:pPr>
            <w:r>
              <w:rPr>
                <w:sz w:val="24"/>
                <w:szCs w:val="24"/>
              </w:rPr>
              <w:t>4</w:t>
            </w:r>
            <w:r w:rsidRPr="00A530DF">
              <w:rPr>
                <w:sz w:val="24"/>
                <w:szCs w:val="24"/>
                <w:vertAlign w:val="superscript"/>
              </w:rPr>
              <w:t>th</w:t>
            </w:r>
            <w:r>
              <w:rPr>
                <w:sz w:val="24"/>
                <w:szCs w:val="24"/>
              </w:rPr>
              <w:t xml:space="preserve"> September </w:t>
            </w:r>
          </w:p>
        </w:tc>
        <w:tc>
          <w:tcPr>
            <w:tcW w:w="5070" w:type="dxa"/>
          </w:tcPr>
          <w:p w:rsidR="00611A81" w:rsidRDefault="005670BD" w:rsidP="00870188">
            <w:pPr>
              <w:rPr>
                <w:sz w:val="24"/>
                <w:szCs w:val="24"/>
              </w:rPr>
            </w:pPr>
            <w:r>
              <w:rPr>
                <w:sz w:val="24"/>
                <w:szCs w:val="24"/>
              </w:rPr>
              <w:t>50% of school return for day</w:t>
            </w:r>
            <w:r w:rsidR="00611A81">
              <w:rPr>
                <w:sz w:val="24"/>
                <w:szCs w:val="24"/>
              </w:rPr>
              <w:t xml:space="preserve"> –</w:t>
            </w:r>
            <w:r w:rsidR="00611A81">
              <w:rPr>
                <w:sz w:val="24"/>
                <w:szCs w:val="24"/>
              </w:rPr>
              <w:t>– organised alphabetically to ensure family groups catered for</w:t>
            </w:r>
          </w:p>
        </w:tc>
      </w:tr>
      <w:tr w:rsidR="005670BD" w:rsidTr="00611A81">
        <w:tc>
          <w:tcPr>
            <w:tcW w:w="3005" w:type="dxa"/>
          </w:tcPr>
          <w:p w:rsidR="005670BD" w:rsidRDefault="005670BD" w:rsidP="00870188">
            <w:pPr>
              <w:rPr>
                <w:sz w:val="24"/>
                <w:szCs w:val="24"/>
              </w:rPr>
            </w:pPr>
            <w:r>
              <w:rPr>
                <w:sz w:val="24"/>
                <w:szCs w:val="24"/>
              </w:rPr>
              <w:t>7</w:t>
            </w:r>
            <w:r w:rsidRPr="00A530DF">
              <w:rPr>
                <w:sz w:val="24"/>
                <w:szCs w:val="24"/>
                <w:vertAlign w:val="superscript"/>
              </w:rPr>
              <w:t>th</w:t>
            </w:r>
            <w:r>
              <w:rPr>
                <w:sz w:val="24"/>
                <w:szCs w:val="24"/>
              </w:rPr>
              <w:t xml:space="preserve"> September</w:t>
            </w:r>
          </w:p>
        </w:tc>
        <w:tc>
          <w:tcPr>
            <w:tcW w:w="5070" w:type="dxa"/>
          </w:tcPr>
          <w:p w:rsidR="005670BD" w:rsidRDefault="005670BD" w:rsidP="00870188">
            <w:pPr>
              <w:rPr>
                <w:sz w:val="24"/>
                <w:szCs w:val="24"/>
              </w:rPr>
            </w:pPr>
            <w:r>
              <w:rPr>
                <w:sz w:val="24"/>
                <w:szCs w:val="24"/>
              </w:rPr>
              <w:t xml:space="preserve">School reopens for all children </w:t>
            </w:r>
          </w:p>
        </w:tc>
      </w:tr>
    </w:tbl>
    <w:p w:rsidR="005670BD" w:rsidRDefault="005670BD" w:rsidP="00B8576D">
      <w:pPr>
        <w:rPr>
          <w:b/>
          <w:bCs/>
        </w:rPr>
      </w:pPr>
    </w:p>
    <w:p w:rsidR="00B8576D" w:rsidRDefault="00B8576D" w:rsidP="00B8576D">
      <w:pPr>
        <w:rPr>
          <w:b/>
          <w:bCs/>
        </w:rPr>
      </w:pPr>
      <w:proofErr w:type="gramStart"/>
      <w:r>
        <w:rPr>
          <w:b/>
          <w:bCs/>
        </w:rPr>
        <w:t>Key  points</w:t>
      </w:r>
      <w:proofErr w:type="gramEnd"/>
    </w:p>
    <w:p w:rsidR="00B8576D" w:rsidRDefault="00B8576D" w:rsidP="00B8576D">
      <w:r w:rsidRPr="00E251A9">
        <w:t>When considering the organisation, we have taken account of current guidance from WG</w:t>
      </w:r>
      <w:r w:rsidR="005670BD">
        <w:t xml:space="preserve"> Guidelines July 13</w:t>
      </w:r>
      <w:r w:rsidR="005670BD" w:rsidRPr="005670BD">
        <w:rPr>
          <w:vertAlign w:val="superscript"/>
        </w:rPr>
        <w:t>th</w:t>
      </w:r>
      <w:r w:rsidR="005670BD">
        <w:t xml:space="preserve"> 2020</w:t>
      </w:r>
      <w:r w:rsidRPr="00E251A9">
        <w:t xml:space="preserve">, Powys and PHW. Organisation may need to alter if guidance </w:t>
      </w:r>
      <w:r>
        <w:t xml:space="preserve">a </w:t>
      </w:r>
      <w:r w:rsidRPr="00E251A9">
        <w:t xml:space="preserve">changes over the coming weeks. </w:t>
      </w:r>
      <w:r>
        <w:t xml:space="preserve"> A full coronavirus risk assessment has been completed. </w:t>
      </w:r>
    </w:p>
    <w:p w:rsidR="005E4114" w:rsidRPr="00640E35" w:rsidRDefault="005E4114" w:rsidP="00B8576D">
      <w:pPr>
        <w:rPr>
          <w:b/>
        </w:rPr>
      </w:pPr>
      <w:r w:rsidRPr="00640E35">
        <w:rPr>
          <w:b/>
        </w:rPr>
        <w:t xml:space="preserve">The main focus remains vigilance with hand washing at every interval. The school will be cleaned during the day as well as after school also. </w:t>
      </w:r>
    </w:p>
    <w:tbl>
      <w:tblPr>
        <w:tblStyle w:val="TableGrid"/>
        <w:tblW w:w="10060" w:type="dxa"/>
        <w:tblLayout w:type="fixed"/>
        <w:tblLook w:val="04A0" w:firstRow="1" w:lastRow="0" w:firstColumn="1" w:lastColumn="0" w:noHBand="0" w:noVBand="1"/>
      </w:tblPr>
      <w:tblGrid>
        <w:gridCol w:w="2470"/>
        <w:gridCol w:w="7590"/>
      </w:tblGrid>
      <w:tr w:rsidR="00B8576D" w:rsidTr="004C6B69">
        <w:trPr>
          <w:trHeight w:val="1210"/>
        </w:trPr>
        <w:tc>
          <w:tcPr>
            <w:tcW w:w="2470" w:type="dxa"/>
          </w:tcPr>
          <w:p w:rsidR="00B8576D" w:rsidRDefault="00B8076E" w:rsidP="00481D64">
            <w:pPr>
              <w:rPr>
                <w:b/>
                <w:bCs/>
              </w:rPr>
            </w:pPr>
            <w:r>
              <w:rPr>
                <w:b/>
                <w:bCs/>
              </w:rPr>
              <w:t>Contact groups</w:t>
            </w:r>
          </w:p>
          <w:p w:rsidR="00B8576D" w:rsidRDefault="005E4114" w:rsidP="00481D64">
            <w:pPr>
              <w:rPr>
                <w:b/>
                <w:bCs/>
              </w:rPr>
            </w:pPr>
            <w:r>
              <w:rPr>
                <w:b/>
                <w:bCs/>
                <w:noProof/>
                <w:lang w:eastAsia="en-GB"/>
              </w:rPr>
              <w:drawing>
                <wp:inline distT="0" distB="0" distL="0" distR="0" wp14:anchorId="6DC72FE1" wp14:editId="0D84B4D7">
                  <wp:extent cx="1064260" cy="413468"/>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e-kids-1488994758Ax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671" cy="424894"/>
                          </a:xfrm>
                          <a:prstGeom prst="rect">
                            <a:avLst/>
                          </a:prstGeom>
                        </pic:spPr>
                      </pic:pic>
                    </a:graphicData>
                  </a:graphic>
                </wp:inline>
              </w:drawing>
            </w:r>
          </w:p>
          <w:p w:rsidR="00B8576D" w:rsidRDefault="00B8576D" w:rsidP="00481D64">
            <w:pPr>
              <w:rPr>
                <w:b/>
                <w:bCs/>
              </w:rPr>
            </w:pPr>
          </w:p>
        </w:tc>
        <w:tc>
          <w:tcPr>
            <w:tcW w:w="7590" w:type="dxa"/>
          </w:tcPr>
          <w:p w:rsidR="00B8576D" w:rsidRPr="002D69C3" w:rsidRDefault="00B8076E" w:rsidP="00B8576D">
            <w:pPr>
              <w:pStyle w:val="ListParagraph"/>
              <w:numPr>
                <w:ilvl w:val="0"/>
                <w:numId w:val="1"/>
              </w:numPr>
              <w:rPr>
                <w:sz w:val="20"/>
                <w:szCs w:val="20"/>
              </w:rPr>
            </w:pPr>
            <w:r>
              <w:rPr>
                <w:sz w:val="20"/>
                <w:szCs w:val="20"/>
              </w:rPr>
              <w:t>C</w:t>
            </w:r>
            <w:r w:rsidR="00B8576D" w:rsidRPr="002D69C3">
              <w:rPr>
                <w:sz w:val="20"/>
                <w:szCs w:val="20"/>
              </w:rPr>
              <w:t>hildren will remain in the same</w:t>
            </w:r>
            <w:r>
              <w:rPr>
                <w:sz w:val="20"/>
                <w:szCs w:val="20"/>
              </w:rPr>
              <w:t xml:space="preserve"> </w:t>
            </w:r>
            <w:proofErr w:type="gramStart"/>
            <w:r>
              <w:rPr>
                <w:sz w:val="20"/>
                <w:szCs w:val="20"/>
              </w:rPr>
              <w:t>contact  group</w:t>
            </w:r>
            <w:proofErr w:type="gramEnd"/>
            <w:r>
              <w:rPr>
                <w:sz w:val="20"/>
                <w:szCs w:val="20"/>
              </w:rPr>
              <w:t xml:space="preserve"> </w:t>
            </w:r>
            <w:proofErr w:type="spellStart"/>
            <w:r>
              <w:rPr>
                <w:sz w:val="20"/>
                <w:szCs w:val="20"/>
              </w:rPr>
              <w:t>ie</w:t>
            </w:r>
            <w:proofErr w:type="spellEnd"/>
            <w:r>
              <w:rPr>
                <w:sz w:val="20"/>
                <w:szCs w:val="20"/>
              </w:rPr>
              <w:t xml:space="preserve"> their class  with the same staff during the day. </w:t>
            </w:r>
            <w:r w:rsidR="00B8576D" w:rsidRPr="002D69C3">
              <w:rPr>
                <w:sz w:val="20"/>
                <w:szCs w:val="20"/>
              </w:rPr>
              <w:t xml:space="preserve"> </w:t>
            </w:r>
          </w:p>
          <w:p w:rsidR="00B8576D" w:rsidRPr="002D69C3" w:rsidRDefault="00B8076E" w:rsidP="00B8576D">
            <w:pPr>
              <w:pStyle w:val="ListParagraph"/>
              <w:numPr>
                <w:ilvl w:val="0"/>
                <w:numId w:val="1"/>
              </w:numPr>
              <w:rPr>
                <w:sz w:val="20"/>
                <w:szCs w:val="20"/>
              </w:rPr>
            </w:pPr>
            <w:proofErr w:type="spellStart"/>
            <w:r>
              <w:rPr>
                <w:sz w:val="20"/>
                <w:szCs w:val="20"/>
              </w:rPr>
              <w:t>Breaktimes</w:t>
            </w:r>
            <w:proofErr w:type="spellEnd"/>
            <w:r>
              <w:rPr>
                <w:sz w:val="20"/>
                <w:szCs w:val="20"/>
              </w:rPr>
              <w:t xml:space="preserve"> and lunchtimes will be organised to avoid contact groups mixing as far as possible. </w:t>
            </w:r>
          </w:p>
        </w:tc>
      </w:tr>
      <w:tr w:rsidR="004C6B69" w:rsidRPr="002D69C3" w:rsidTr="004C6B69">
        <w:trPr>
          <w:trHeight w:val="108"/>
        </w:trPr>
        <w:tc>
          <w:tcPr>
            <w:tcW w:w="2470" w:type="dxa"/>
          </w:tcPr>
          <w:p w:rsidR="004C6B69" w:rsidRDefault="004C6B69" w:rsidP="004C6B69">
            <w:pPr>
              <w:rPr>
                <w:b/>
                <w:bCs/>
                <w:sz w:val="20"/>
                <w:szCs w:val="20"/>
              </w:rPr>
            </w:pPr>
            <w:r>
              <w:rPr>
                <w:b/>
                <w:bCs/>
                <w:sz w:val="20"/>
                <w:szCs w:val="20"/>
              </w:rPr>
              <w:t>Breakfast Club and After School Club</w:t>
            </w:r>
          </w:p>
          <w:p w:rsidR="004C6B69" w:rsidRDefault="004C6B69" w:rsidP="004C6B69">
            <w:pPr>
              <w:rPr>
                <w:b/>
                <w:bCs/>
                <w:sz w:val="20"/>
                <w:szCs w:val="20"/>
              </w:rPr>
            </w:pPr>
            <w:r>
              <w:rPr>
                <w:noProof/>
                <w:lang w:eastAsia="en-GB"/>
              </w:rPr>
              <w:drawing>
                <wp:anchor distT="0" distB="0" distL="114300" distR="114300" simplePos="0" relativeHeight="251664384" behindDoc="1" locked="0" layoutInCell="1" allowOverlap="1" wp14:anchorId="2928D770" wp14:editId="1EDD9FDB">
                  <wp:simplePos x="0" y="0"/>
                  <wp:positionH relativeFrom="margin">
                    <wp:posOffset>75016</wp:posOffset>
                  </wp:positionH>
                  <wp:positionV relativeFrom="paragraph">
                    <wp:posOffset>63851</wp:posOffset>
                  </wp:positionV>
                  <wp:extent cx="789305" cy="527050"/>
                  <wp:effectExtent l="0" t="0" r="0" b="6350"/>
                  <wp:wrapTight wrapText="bothSides">
                    <wp:wrapPolygon edited="0">
                      <wp:start x="5735" y="0"/>
                      <wp:lineTo x="0" y="781"/>
                      <wp:lineTo x="0" y="20299"/>
                      <wp:lineTo x="6256" y="21080"/>
                      <wp:lineTo x="18246" y="21080"/>
                      <wp:lineTo x="20853" y="20299"/>
                      <wp:lineTo x="20853" y="781"/>
                      <wp:lineTo x="14597" y="0"/>
                      <wp:lineTo x="573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527050"/>
                          </a:xfrm>
                          <a:prstGeom prst="rect">
                            <a:avLst/>
                          </a:prstGeom>
                          <a:noFill/>
                        </pic:spPr>
                      </pic:pic>
                    </a:graphicData>
                  </a:graphic>
                  <wp14:sizeRelH relativeFrom="margin">
                    <wp14:pctWidth>0</wp14:pctWidth>
                  </wp14:sizeRelH>
                  <wp14:sizeRelV relativeFrom="margin">
                    <wp14:pctHeight>0</wp14:pctHeight>
                  </wp14:sizeRelV>
                </wp:anchor>
              </w:drawing>
            </w:r>
          </w:p>
          <w:p w:rsidR="004C6B69" w:rsidRDefault="004C6B69" w:rsidP="004C6B69">
            <w:pPr>
              <w:rPr>
                <w:b/>
                <w:bCs/>
                <w:sz w:val="20"/>
                <w:szCs w:val="20"/>
              </w:rPr>
            </w:pPr>
          </w:p>
          <w:p w:rsidR="004C6B69" w:rsidRDefault="004C6B69" w:rsidP="004C6B69">
            <w:pPr>
              <w:rPr>
                <w:b/>
                <w:bCs/>
                <w:sz w:val="20"/>
                <w:szCs w:val="20"/>
              </w:rPr>
            </w:pPr>
          </w:p>
          <w:p w:rsidR="004C6B69" w:rsidRDefault="004C6B69" w:rsidP="004C6B69">
            <w:pPr>
              <w:rPr>
                <w:b/>
                <w:bCs/>
                <w:sz w:val="20"/>
                <w:szCs w:val="20"/>
              </w:rPr>
            </w:pPr>
          </w:p>
          <w:p w:rsidR="004C6B69" w:rsidRPr="002D69C3" w:rsidRDefault="004C6B69" w:rsidP="004C6B69">
            <w:pPr>
              <w:rPr>
                <w:b/>
                <w:bCs/>
                <w:sz w:val="20"/>
                <w:szCs w:val="20"/>
              </w:rPr>
            </w:pPr>
          </w:p>
        </w:tc>
        <w:tc>
          <w:tcPr>
            <w:tcW w:w="7590" w:type="dxa"/>
          </w:tcPr>
          <w:p w:rsidR="00531103" w:rsidRPr="00200E28" w:rsidRDefault="00200E28" w:rsidP="00200E28">
            <w:pPr>
              <w:rPr>
                <w:sz w:val="20"/>
                <w:szCs w:val="20"/>
              </w:rPr>
            </w:pPr>
            <w:r w:rsidRPr="00200E28">
              <w:rPr>
                <w:sz w:val="20"/>
                <w:szCs w:val="20"/>
              </w:rPr>
              <w:t>We intend to operate a Breakfast Club and After School Club in the new term. However, there are substantial organisational details to be finalised at this moment in time, awaiting further guidance and advice from Welsh Government.</w:t>
            </w:r>
            <w:r>
              <w:rPr>
                <w:sz w:val="20"/>
                <w:szCs w:val="20"/>
              </w:rPr>
              <w:t xml:space="preserve"> As soon as this is confirmed and we have risk assessed how these will operate I will inform you immediately. </w:t>
            </w:r>
          </w:p>
          <w:p w:rsidR="00862720" w:rsidRPr="00200E28" w:rsidRDefault="00862720" w:rsidP="00200E28">
            <w:pPr>
              <w:pStyle w:val="ListParagraph"/>
              <w:rPr>
                <w:sz w:val="20"/>
                <w:szCs w:val="20"/>
              </w:rPr>
            </w:pPr>
          </w:p>
        </w:tc>
      </w:tr>
      <w:tr w:rsidR="004C6B69" w:rsidRPr="002D69C3" w:rsidTr="004C6B69">
        <w:trPr>
          <w:trHeight w:val="108"/>
        </w:trPr>
        <w:tc>
          <w:tcPr>
            <w:tcW w:w="2470" w:type="dxa"/>
          </w:tcPr>
          <w:p w:rsidR="004C6B69" w:rsidRPr="002D69C3" w:rsidRDefault="004C6B69" w:rsidP="004C6B69">
            <w:pPr>
              <w:rPr>
                <w:b/>
                <w:bCs/>
                <w:sz w:val="20"/>
                <w:szCs w:val="20"/>
              </w:rPr>
            </w:pPr>
            <w:r w:rsidRPr="002D69C3">
              <w:rPr>
                <w:b/>
                <w:bCs/>
                <w:sz w:val="20"/>
                <w:szCs w:val="20"/>
              </w:rPr>
              <w:t>Uniform</w:t>
            </w:r>
            <w:r w:rsidR="00545EB4">
              <w:rPr>
                <w:b/>
                <w:bCs/>
                <w:sz w:val="20"/>
                <w:szCs w:val="20"/>
              </w:rPr>
              <w:t xml:space="preserve">/Clothing </w:t>
            </w:r>
          </w:p>
          <w:p w:rsidR="004C6B69" w:rsidRPr="002D69C3" w:rsidRDefault="004C6B69" w:rsidP="004C6B69">
            <w:pPr>
              <w:rPr>
                <w:b/>
                <w:bCs/>
                <w:sz w:val="20"/>
                <w:szCs w:val="20"/>
              </w:rPr>
            </w:pPr>
            <w:r w:rsidRPr="002D69C3">
              <w:rPr>
                <w:noProof/>
                <w:sz w:val="20"/>
                <w:szCs w:val="20"/>
                <w:lang w:eastAsia="en-GB"/>
              </w:rPr>
              <w:drawing>
                <wp:inline distT="0" distB="0" distL="0" distR="0" wp14:anchorId="52D8732F" wp14:editId="54C7A4B8">
                  <wp:extent cx="1381055" cy="714375"/>
                  <wp:effectExtent l="0" t="0" r="0" b="0"/>
                  <wp:docPr id="7" name="Picture 7" descr="Llanfaes C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faes CP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247" cy="731544"/>
                          </a:xfrm>
                          <a:prstGeom prst="rect">
                            <a:avLst/>
                          </a:prstGeom>
                          <a:noFill/>
                          <a:ln>
                            <a:noFill/>
                          </a:ln>
                        </pic:spPr>
                      </pic:pic>
                    </a:graphicData>
                  </a:graphic>
                </wp:inline>
              </w:drawing>
            </w:r>
          </w:p>
        </w:tc>
        <w:tc>
          <w:tcPr>
            <w:tcW w:w="7590" w:type="dxa"/>
          </w:tcPr>
          <w:p w:rsidR="004C6B69" w:rsidRPr="00545EB4" w:rsidRDefault="004C6B69" w:rsidP="004C6B69">
            <w:pPr>
              <w:pStyle w:val="ListParagraph"/>
              <w:numPr>
                <w:ilvl w:val="0"/>
                <w:numId w:val="4"/>
              </w:numPr>
              <w:rPr>
                <w:sz w:val="18"/>
                <w:szCs w:val="18"/>
              </w:rPr>
            </w:pPr>
            <w:r w:rsidRPr="00545EB4">
              <w:rPr>
                <w:sz w:val="18"/>
                <w:szCs w:val="18"/>
              </w:rPr>
              <w:t xml:space="preserve">Uniform </w:t>
            </w:r>
            <w:r w:rsidR="00545EB4" w:rsidRPr="00545EB4">
              <w:rPr>
                <w:sz w:val="18"/>
                <w:szCs w:val="18"/>
              </w:rPr>
              <w:t>is not compulsory</w:t>
            </w:r>
            <w:r w:rsidRPr="00545EB4">
              <w:rPr>
                <w:sz w:val="18"/>
                <w:szCs w:val="18"/>
              </w:rPr>
              <w:t xml:space="preserve">. However, please remember that clothing will need to be changed on a daily basis. </w:t>
            </w:r>
          </w:p>
          <w:p w:rsidR="004C6B69" w:rsidRPr="00545EB4" w:rsidRDefault="004C6B69" w:rsidP="004C6B69">
            <w:pPr>
              <w:pStyle w:val="ListParagraph"/>
              <w:numPr>
                <w:ilvl w:val="0"/>
                <w:numId w:val="4"/>
              </w:numPr>
              <w:rPr>
                <w:sz w:val="18"/>
                <w:szCs w:val="18"/>
              </w:rPr>
            </w:pPr>
            <w:r w:rsidRPr="00545EB4">
              <w:rPr>
                <w:sz w:val="18"/>
                <w:szCs w:val="18"/>
              </w:rPr>
              <w:t xml:space="preserve">When leaving school it is strongly advised that they remove their clothes and shower/bath in line with hygiene guidance to prevent transfer. </w:t>
            </w:r>
          </w:p>
          <w:p w:rsidR="00B91A7C" w:rsidRPr="00545EB4" w:rsidRDefault="00545EB4" w:rsidP="004C6B69">
            <w:pPr>
              <w:pStyle w:val="ListParagraph"/>
              <w:numPr>
                <w:ilvl w:val="0"/>
                <w:numId w:val="4"/>
              </w:numPr>
              <w:rPr>
                <w:sz w:val="18"/>
                <w:szCs w:val="18"/>
              </w:rPr>
            </w:pPr>
            <w:r w:rsidRPr="00545EB4">
              <w:rPr>
                <w:sz w:val="18"/>
                <w:szCs w:val="18"/>
              </w:rPr>
              <w:t>C</w:t>
            </w:r>
            <w:r w:rsidR="00B91A7C" w:rsidRPr="00545EB4">
              <w:rPr>
                <w:sz w:val="18"/>
                <w:szCs w:val="18"/>
              </w:rPr>
              <w:t xml:space="preserve">hildren </w:t>
            </w:r>
            <w:r w:rsidRPr="00545EB4">
              <w:rPr>
                <w:sz w:val="18"/>
                <w:szCs w:val="18"/>
              </w:rPr>
              <w:t>will be involved in outdoor learning on a daily basis. Children should therefore come to school in appropriate clothing</w:t>
            </w:r>
            <w:r w:rsidR="00987E04">
              <w:rPr>
                <w:sz w:val="18"/>
                <w:szCs w:val="18"/>
              </w:rPr>
              <w:t xml:space="preserve"> (which could be uniform if you prefer</w:t>
            </w:r>
            <w:r w:rsidR="00B50EFF">
              <w:rPr>
                <w:sz w:val="18"/>
                <w:szCs w:val="18"/>
              </w:rPr>
              <w:t>)</w:t>
            </w:r>
            <w:r w:rsidRPr="00545EB4">
              <w:rPr>
                <w:sz w:val="18"/>
                <w:szCs w:val="18"/>
              </w:rPr>
              <w:t xml:space="preserve"> and footwear which is easily washable. There will be days when they will get muddy and wet! </w:t>
            </w:r>
          </w:p>
          <w:p w:rsidR="00545EB4" w:rsidRPr="00545EB4" w:rsidRDefault="00545EB4" w:rsidP="004C6B69">
            <w:pPr>
              <w:pStyle w:val="ListParagraph"/>
              <w:numPr>
                <w:ilvl w:val="0"/>
                <w:numId w:val="4"/>
              </w:numPr>
              <w:rPr>
                <w:sz w:val="18"/>
                <w:szCs w:val="18"/>
              </w:rPr>
            </w:pPr>
            <w:r w:rsidRPr="00545EB4">
              <w:rPr>
                <w:sz w:val="18"/>
                <w:szCs w:val="18"/>
              </w:rPr>
              <w:t xml:space="preserve">Labelled waterproof clothing can be sent into school but must remain in school for the duration of the term. Similarly for wellies.  </w:t>
            </w:r>
          </w:p>
          <w:p w:rsidR="004C6B69" w:rsidRPr="004C6B69" w:rsidRDefault="004C6B69" w:rsidP="004C6B69">
            <w:pPr>
              <w:rPr>
                <w:b/>
                <w:i/>
                <w:sz w:val="20"/>
                <w:szCs w:val="20"/>
              </w:rPr>
            </w:pPr>
          </w:p>
        </w:tc>
      </w:tr>
      <w:tr w:rsidR="004F71D6" w:rsidRPr="00646E79" w:rsidTr="00870188">
        <w:trPr>
          <w:trHeight w:val="848"/>
        </w:trPr>
        <w:tc>
          <w:tcPr>
            <w:tcW w:w="2470" w:type="dxa"/>
          </w:tcPr>
          <w:p w:rsidR="004F71D6" w:rsidRPr="002D69C3" w:rsidRDefault="004F71D6" w:rsidP="00870188">
            <w:pPr>
              <w:rPr>
                <w:b/>
                <w:bCs/>
                <w:sz w:val="20"/>
                <w:szCs w:val="20"/>
              </w:rPr>
            </w:pPr>
            <w:r w:rsidRPr="002D69C3">
              <w:rPr>
                <w:b/>
                <w:bCs/>
                <w:sz w:val="20"/>
                <w:szCs w:val="20"/>
              </w:rPr>
              <w:t>Drop off/pick up</w:t>
            </w:r>
          </w:p>
          <w:p w:rsidR="004F71D6" w:rsidRDefault="004F71D6" w:rsidP="00870188">
            <w:pPr>
              <w:rPr>
                <w:b/>
                <w:bCs/>
                <w:sz w:val="20"/>
                <w:szCs w:val="20"/>
              </w:rPr>
            </w:pPr>
            <w:r w:rsidRPr="002D69C3">
              <w:rPr>
                <w:b/>
                <w:bCs/>
                <w:noProof/>
                <w:sz w:val="20"/>
                <w:szCs w:val="20"/>
                <w:lang w:eastAsia="en-GB"/>
              </w:rPr>
              <w:drawing>
                <wp:inline distT="0" distB="0" distL="0" distR="0" wp14:anchorId="342F2CE7" wp14:editId="10DA794E">
                  <wp:extent cx="942975" cy="529638"/>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s2_mater_and_mcque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621" cy="541234"/>
                          </a:xfrm>
                          <a:prstGeom prst="rect">
                            <a:avLst/>
                          </a:prstGeom>
                        </pic:spPr>
                      </pic:pic>
                    </a:graphicData>
                  </a:graphic>
                </wp:inline>
              </w:drawing>
            </w:r>
          </w:p>
          <w:p w:rsidR="004F71D6" w:rsidRDefault="004F71D6" w:rsidP="00870188">
            <w:pPr>
              <w:rPr>
                <w:b/>
                <w:bCs/>
                <w:sz w:val="20"/>
                <w:szCs w:val="20"/>
              </w:rPr>
            </w:pPr>
          </w:p>
          <w:p w:rsidR="004F71D6" w:rsidRDefault="004F71D6" w:rsidP="00870188">
            <w:pPr>
              <w:rPr>
                <w:b/>
                <w:bCs/>
                <w:sz w:val="20"/>
                <w:szCs w:val="20"/>
              </w:rPr>
            </w:pPr>
          </w:p>
          <w:p w:rsidR="004F71D6" w:rsidRDefault="004F71D6" w:rsidP="00870188">
            <w:pPr>
              <w:rPr>
                <w:b/>
                <w:bCs/>
                <w:sz w:val="20"/>
                <w:szCs w:val="20"/>
              </w:rPr>
            </w:pPr>
          </w:p>
          <w:p w:rsidR="004F71D6" w:rsidRDefault="004F71D6" w:rsidP="00870188">
            <w:pPr>
              <w:rPr>
                <w:b/>
                <w:bCs/>
                <w:sz w:val="20"/>
                <w:szCs w:val="20"/>
              </w:rPr>
            </w:pPr>
          </w:p>
          <w:p w:rsidR="004F71D6" w:rsidRDefault="004F71D6" w:rsidP="00870188">
            <w:pPr>
              <w:rPr>
                <w:b/>
                <w:bCs/>
                <w:sz w:val="20"/>
                <w:szCs w:val="20"/>
              </w:rPr>
            </w:pPr>
          </w:p>
          <w:p w:rsidR="004F71D6" w:rsidRPr="002D69C3" w:rsidRDefault="004F71D6" w:rsidP="004F71D6">
            <w:pPr>
              <w:rPr>
                <w:b/>
                <w:bCs/>
                <w:sz w:val="20"/>
                <w:szCs w:val="20"/>
              </w:rPr>
            </w:pPr>
          </w:p>
        </w:tc>
        <w:tc>
          <w:tcPr>
            <w:tcW w:w="7590" w:type="dxa"/>
          </w:tcPr>
          <w:p w:rsidR="004F71D6" w:rsidRPr="00B12E07" w:rsidRDefault="004F71D6" w:rsidP="00870188">
            <w:pPr>
              <w:pStyle w:val="ListParagraph"/>
              <w:numPr>
                <w:ilvl w:val="0"/>
                <w:numId w:val="6"/>
              </w:numPr>
              <w:rPr>
                <w:sz w:val="20"/>
                <w:szCs w:val="20"/>
              </w:rPr>
            </w:pPr>
            <w:r w:rsidRPr="00B12E07">
              <w:rPr>
                <w:sz w:val="20"/>
                <w:szCs w:val="20"/>
              </w:rPr>
              <w:t>Only one adult to drop off/pick up</w:t>
            </w:r>
          </w:p>
          <w:p w:rsidR="004F71D6" w:rsidRPr="00B12E07" w:rsidRDefault="004F71D6" w:rsidP="00870188">
            <w:pPr>
              <w:pStyle w:val="ListParagraph"/>
              <w:numPr>
                <w:ilvl w:val="0"/>
                <w:numId w:val="6"/>
              </w:numPr>
              <w:rPr>
                <w:sz w:val="20"/>
                <w:szCs w:val="20"/>
              </w:rPr>
            </w:pPr>
            <w:r w:rsidRPr="00B12E07">
              <w:rPr>
                <w:sz w:val="20"/>
                <w:szCs w:val="20"/>
              </w:rPr>
              <w:t>No adults to enter the school building or grounds</w:t>
            </w:r>
          </w:p>
          <w:p w:rsidR="004F71D6" w:rsidRPr="00B12E07" w:rsidRDefault="004F71D6" w:rsidP="00870188">
            <w:pPr>
              <w:pStyle w:val="ListParagraph"/>
              <w:numPr>
                <w:ilvl w:val="0"/>
                <w:numId w:val="6"/>
              </w:numPr>
              <w:rPr>
                <w:sz w:val="20"/>
                <w:szCs w:val="20"/>
              </w:rPr>
            </w:pPr>
            <w:r w:rsidRPr="00B12E07">
              <w:rPr>
                <w:sz w:val="20"/>
                <w:szCs w:val="20"/>
              </w:rPr>
              <w:t>Please remain in your car until drop off/pick up time</w:t>
            </w:r>
          </w:p>
          <w:p w:rsidR="004F71D6" w:rsidRPr="00B12E07" w:rsidRDefault="004F71D6" w:rsidP="00870188">
            <w:pPr>
              <w:pStyle w:val="ListParagraph"/>
              <w:numPr>
                <w:ilvl w:val="0"/>
                <w:numId w:val="6"/>
              </w:numPr>
              <w:rPr>
                <w:sz w:val="20"/>
                <w:szCs w:val="20"/>
              </w:rPr>
            </w:pPr>
            <w:r w:rsidRPr="00B12E07">
              <w:rPr>
                <w:sz w:val="20"/>
                <w:szCs w:val="20"/>
              </w:rPr>
              <w:t>No adults to congr</w:t>
            </w:r>
            <w:r w:rsidR="000A0BF6">
              <w:rPr>
                <w:sz w:val="20"/>
                <w:szCs w:val="20"/>
              </w:rPr>
              <w:t xml:space="preserve">egate at front of school please use segregated areas. </w:t>
            </w:r>
            <w:bookmarkStart w:id="0" w:name="_GoBack"/>
            <w:bookmarkEnd w:id="0"/>
          </w:p>
          <w:p w:rsidR="004F71D6" w:rsidRPr="00B12E07" w:rsidRDefault="004F71D6" w:rsidP="00870188">
            <w:pPr>
              <w:rPr>
                <w:i/>
                <w:sz w:val="20"/>
                <w:szCs w:val="20"/>
              </w:rPr>
            </w:pPr>
            <w:r w:rsidRPr="00B12E07">
              <w:rPr>
                <w:i/>
                <w:sz w:val="20"/>
                <w:szCs w:val="20"/>
              </w:rPr>
              <w:t>Drop off</w:t>
            </w:r>
          </w:p>
          <w:tbl>
            <w:tblPr>
              <w:tblStyle w:val="TableGrid"/>
              <w:tblW w:w="0" w:type="auto"/>
              <w:tblLayout w:type="fixed"/>
              <w:tblLook w:val="04A0" w:firstRow="1" w:lastRow="0" w:firstColumn="1" w:lastColumn="0" w:noHBand="0" w:noVBand="1"/>
            </w:tblPr>
            <w:tblGrid>
              <w:gridCol w:w="1748"/>
              <w:gridCol w:w="1748"/>
              <w:gridCol w:w="1748"/>
              <w:gridCol w:w="1748"/>
            </w:tblGrid>
            <w:tr w:rsidR="004F71D6" w:rsidRPr="00B12E07" w:rsidTr="00870188">
              <w:trPr>
                <w:trHeight w:val="211"/>
              </w:trPr>
              <w:tc>
                <w:tcPr>
                  <w:tcW w:w="1748" w:type="dxa"/>
                </w:tcPr>
                <w:p w:rsidR="004F71D6" w:rsidRPr="00B12E07" w:rsidRDefault="004F71D6" w:rsidP="00870188">
                  <w:pPr>
                    <w:rPr>
                      <w:sz w:val="20"/>
                      <w:szCs w:val="20"/>
                    </w:rPr>
                  </w:pPr>
                  <w:r w:rsidRPr="00B12E07">
                    <w:rPr>
                      <w:sz w:val="20"/>
                      <w:szCs w:val="20"/>
                    </w:rPr>
                    <w:t xml:space="preserve">Entrance </w:t>
                  </w:r>
                </w:p>
              </w:tc>
              <w:tc>
                <w:tcPr>
                  <w:tcW w:w="1748" w:type="dxa"/>
                </w:tcPr>
                <w:p w:rsidR="004F71D6" w:rsidRPr="00B12E07" w:rsidRDefault="004F71D6" w:rsidP="00870188">
                  <w:pPr>
                    <w:rPr>
                      <w:sz w:val="20"/>
                      <w:szCs w:val="20"/>
                    </w:rPr>
                  </w:pPr>
                  <w:r w:rsidRPr="00B12E07">
                    <w:rPr>
                      <w:sz w:val="20"/>
                      <w:szCs w:val="20"/>
                    </w:rPr>
                    <w:t>Hall</w:t>
                  </w:r>
                </w:p>
              </w:tc>
              <w:tc>
                <w:tcPr>
                  <w:tcW w:w="1748" w:type="dxa"/>
                </w:tcPr>
                <w:p w:rsidR="004F71D6" w:rsidRPr="00B12E07" w:rsidRDefault="004F71D6" w:rsidP="00870188">
                  <w:pPr>
                    <w:rPr>
                      <w:sz w:val="20"/>
                      <w:szCs w:val="20"/>
                    </w:rPr>
                  </w:pPr>
                  <w:r w:rsidRPr="00B12E07">
                    <w:rPr>
                      <w:sz w:val="20"/>
                      <w:szCs w:val="20"/>
                    </w:rPr>
                    <w:t>Main Door</w:t>
                  </w:r>
                </w:p>
              </w:tc>
              <w:tc>
                <w:tcPr>
                  <w:tcW w:w="1748" w:type="dxa"/>
                </w:tcPr>
                <w:p w:rsidR="004F71D6" w:rsidRPr="00B12E07" w:rsidRDefault="004F71D6" w:rsidP="00870188">
                  <w:pPr>
                    <w:rPr>
                      <w:sz w:val="20"/>
                      <w:szCs w:val="20"/>
                    </w:rPr>
                  </w:pPr>
                  <w:r w:rsidRPr="00B12E07">
                    <w:rPr>
                      <w:sz w:val="20"/>
                      <w:szCs w:val="20"/>
                    </w:rPr>
                    <w:t>Wooden Gates</w:t>
                  </w:r>
                </w:p>
              </w:tc>
            </w:tr>
            <w:tr w:rsidR="004F71D6" w:rsidRPr="00B12E07" w:rsidTr="00870188">
              <w:trPr>
                <w:trHeight w:val="211"/>
              </w:trPr>
              <w:tc>
                <w:tcPr>
                  <w:tcW w:w="1748" w:type="dxa"/>
                </w:tcPr>
                <w:p w:rsidR="004F71D6" w:rsidRPr="00B12E07" w:rsidRDefault="004F71D6" w:rsidP="00870188">
                  <w:pPr>
                    <w:rPr>
                      <w:sz w:val="20"/>
                      <w:szCs w:val="20"/>
                    </w:rPr>
                  </w:pPr>
                  <w:r w:rsidRPr="00B12E07">
                    <w:rPr>
                      <w:sz w:val="20"/>
                      <w:szCs w:val="20"/>
                    </w:rPr>
                    <w:t>8.50 am</w:t>
                  </w:r>
                </w:p>
              </w:tc>
              <w:tc>
                <w:tcPr>
                  <w:tcW w:w="1748" w:type="dxa"/>
                </w:tcPr>
                <w:p w:rsidR="004F71D6" w:rsidRPr="00B12E07" w:rsidRDefault="004F71D6" w:rsidP="00870188">
                  <w:pPr>
                    <w:rPr>
                      <w:sz w:val="20"/>
                      <w:szCs w:val="20"/>
                    </w:rPr>
                  </w:pPr>
                  <w:r w:rsidRPr="00B12E07">
                    <w:rPr>
                      <w:sz w:val="20"/>
                      <w:szCs w:val="20"/>
                    </w:rPr>
                    <w:t>Y6</w:t>
                  </w:r>
                </w:p>
              </w:tc>
              <w:tc>
                <w:tcPr>
                  <w:tcW w:w="1748" w:type="dxa"/>
                </w:tcPr>
                <w:p w:rsidR="004F71D6" w:rsidRPr="00B12E07" w:rsidRDefault="00DD7A76" w:rsidP="00870188">
                  <w:pPr>
                    <w:rPr>
                      <w:sz w:val="20"/>
                      <w:szCs w:val="20"/>
                    </w:rPr>
                  </w:pPr>
                  <w:r>
                    <w:rPr>
                      <w:sz w:val="20"/>
                      <w:szCs w:val="20"/>
                    </w:rPr>
                    <w:t>Y5</w:t>
                  </w:r>
                </w:p>
              </w:tc>
              <w:tc>
                <w:tcPr>
                  <w:tcW w:w="1748" w:type="dxa"/>
                </w:tcPr>
                <w:p w:rsidR="004F71D6" w:rsidRPr="00B12E07" w:rsidRDefault="00DD7A76" w:rsidP="00870188">
                  <w:pPr>
                    <w:rPr>
                      <w:sz w:val="20"/>
                      <w:szCs w:val="20"/>
                    </w:rPr>
                  </w:pPr>
                  <w:r>
                    <w:rPr>
                      <w:sz w:val="20"/>
                      <w:szCs w:val="20"/>
                    </w:rPr>
                    <w:t>Y4</w:t>
                  </w:r>
                </w:p>
              </w:tc>
            </w:tr>
            <w:tr w:rsidR="004F71D6" w:rsidRPr="00B12E07" w:rsidTr="00870188">
              <w:trPr>
                <w:trHeight w:val="225"/>
              </w:trPr>
              <w:tc>
                <w:tcPr>
                  <w:tcW w:w="1748" w:type="dxa"/>
                </w:tcPr>
                <w:p w:rsidR="004F71D6" w:rsidRPr="00B12E07" w:rsidRDefault="004F71D6" w:rsidP="00870188">
                  <w:pPr>
                    <w:rPr>
                      <w:sz w:val="20"/>
                      <w:szCs w:val="20"/>
                    </w:rPr>
                  </w:pPr>
                  <w:r w:rsidRPr="00B12E07">
                    <w:rPr>
                      <w:sz w:val="20"/>
                      <w:szCs w:val="20"/>
                    </w:rPr>
                    <w:t>9.00</w:t>
                  </w:r>
                </w:p>
              </w:tc>
              <w:tc>
                <w:tcPr>
                  <w:tcW w:w="1748" w:type="dxa"/>
                </w:tcPr>
                <w:p w:rsidR="004F71D6" w:rsidRPr="00B12E07" w:rsidRDefault="00DD7A76" w:rsidP="00870188">
                  <w:pPr>
                    <w:rPr>
                      <w:sz w:val="20"/>
                      <w:szCs w:val="20"/>
                    </w:rPr>
                  </w:pPr>
                  <w:r>
                    <w:rPr>
                      <w:sz w:val="20"/>
                      <w:szCs w:val="20"/>
                    </w:rPr>
                    <w:t>Y3</w:t>
                  </w:r>
                </w:p>
              </w:tc>
              <w:tc>
                <w:tcPr>
                  <w:tcW w:w="1748" w:type="dxa"/>
                </w:tcPr>
                <w:p w:rsidR="004F71D6" w:rsidRPr="00B12E07" w:rsidRDefault="00DD7A76" w:rsidP="00870188">
                  <w:pPr>
                    <w:rPr>
                      <w:sz w:val="20"/>
                      <w:szCs w:val="20"/>
                    </w:rPr>
                  </w:pPr>
                  <w:r>
                    <w:rPr>
                      <w:sz w:val="20"/>
                      <w:szCs w:val="20"/>
                    </w:rPr>
                    <w:t>Y2</w:t>
                  </w:r>
                </w:p>
              </w:tc>
              <w:tc>
                <w:tcPr>
                  <w:tcW w:w="1748" w:type="dxa"/>
                </w:tcPr>
                <w:p w:rsidR="004F71D6" w:rsidRPr="00B12E07" w:rsidRDefault="00DD7A76" w:rsidP="00870188">
                  <w:pPr>
                    <w:rPr>
                      <w:sz w:val="20"/>
                      <w:szCs w:val="20"/>
                    </w:rPr>
                  </w:pPr>
                  <w:r>
                    <w:rPr>
                      <w:sz w:val="20"/>
                      <w:szCs w:val="20"/>
                    </w:rPr>
                    <w:t>Y1</w:t>
                  </w:r>
                </w:p>
              </w:tc>
            </w:tr>
            <w:tr w:rsidR="004F71D6" w:rsidRPr="00B12E07" w:rsidTr="00870188">
              <w:trPr>
                <w:trHeight w:val="197"/>
              </w:trPr>
              <w:tc>
                <w:tcPr>
                  <w:tcW w:w="1748" w:type="dxa"/>
                </w:tcPr>
                <w:p w:rsidR="004F71D6" w:rsidRPr="00B12E07" w:rsidRDefault="004F71D6" w:rsidP="00870188">
                  <w:pPr>
                    <w:rPr>
                      <w:sz w:val="20"/>
                      <w:szCs w:val="20"/>
                    </w:rPr>
                  </w:pPr>
                  <w:r w:rsidRPr="00B12E07">
                    <w:rPr>
                      <w:sz w:val="20"/>
                      <w:szCs w:val="20"/>
                    </w:rPr>
                    <w:t>9.10</w:t>
                  </w:r>
                </w:p>
              </w:tc>
              <w:tc>
                <w:tcPr>
                  <w:tcW w:w="1748" w:type="dxa"/>
                </w:tcPr>
                <w:p w:rsidR="004F71D6" w:rsidRPr="00B12E07" w:rsidRDefault="004F71D6" w:rsidP="00870188">
                  <w:pPr>
                    <w:rPr>
                      <w:sz w:val="20"/>
                      <w:szCs w:val="20"/>
                    </w:rPr>
                  </w:pPr>
                </w:p>
              </w:tc>
              <w:tc>
                <w:tcPr>
                  <w:tcW w:w="1748" w:type="dxa"/>
                </w:tcPr>
                <w:p w:rsidR="004F71D6" w:rsidRPr="00B12E07" w:rsidRDefault="004F71D6" w:rsidP="00870188">
                  <w:pPr>
                    <w:rPr>
                      <w:sz w:val="20"/>
                      <w:szCs w:val="20"/>
                    </w:rPr>
                  </w:pPr>
                  <w:r w:rsidRPr="00B12E07">
                    <w:rPr>
                      <w:sz w:val="20"/>
                      <w:szCs w:val="20"/>
                    </w:rPr>
                    <w:t>Reception class</w:t>
                  </w:r>
                </w:p>
              </w:tc>
              <w:tc>
                <w:tcPr>
                  <w:tcW w:w="1748" w:type="dxa"/>
                </w:tcPr>
                <w:p w:rsidR="004F71D6" w:rsidRPr="00B12E07" w:rsidRDefault="004F71D6" w:rsidP="00870188">
                  <w:pPr>
                    <w:rPr>
                      <w:sz w:val="20"/>
                      <w:szCs w:val="20"/>
                    </w:rPr>
                  </w:pPr>
                </w:p>
              </w:tc>
            </w:tr>
          </w:tbl>
          <w:p w:rsidR="004F71D6" w:rsidRPr="00B12E07" w:rsidRDefault="004F71D6" w:rsidP="00870188">
            <w:pPr>
              <w:rPr>
                <w:sz w:val="20"/>
                <w:szCs w:val="20"/>
              </w:rPr>
            </w:pPr>
          </w:p>
          <w:p w:rsidR="004F71D6" w:rsidRPr="00B12E07" w:rsidRDefault="004F71D6" w:rsidP="00870188">
            <w:pPr>
              <w:rPr>
                <w:i/>
                <w:sz w:val="20"/>
                <w:szCs w:val="20"/>
              </w:rPr>
            </w:pPr>
            <w:r w:rsidRPr="00B12E07">
              <w:rPr>
                <w:i/>
                <w:sz w:val="20"/>
                <w:szCs w:val="20"/>
              </w:rPr>
              <w:t>Pick up</w:t>
            </w:r>
          </w:p>
          <w:tbl>
            <w:tblPr>
              <w:tblStyle w:val="TableGrid"/>
              <w:tblW w:w="0" w:type="auto"/>
              <w:tblLayout w:type="fixed"/>
              <w:tblLook w:val="04A0" w:firstRow="1" w:lastRow="0" w:firstColumn="1" w:lastColumn="0" w:noHBand="0" w:noVBand="1"/>
            </w:tblPr>
            <w:tblGrid>
              <w:gridCol w:w="1748"/>
              <w:gridCol w:w="1748"/>
              <w:gridCol w:w="1748"/>
              <w:gridCol w:w="1748"/>
            </w:tblGrid>
            <w:tr w:rsidR="004F71D6" w:rsidRPr="00B12E07" w:rsidTr="00870188">
              <w:trPr>
                <w:trHeight w:val="211"/>
              </w:trPr>
              <w:tc>
                <w:tcPr>
                  <w:tcW w:w="1748" w:type="dxa"/>
                </w:tcPr>
                <w:p w:rsidR="004F71D6" w:rsidRPr="00B12E07" w:rsidRDefault="004F71D6" w:rsidP="00870188">
                  <w:pPr>
                    <w:rPr>
                      <w:sz w:val="20"/>
                      <w:szCs w:val="20"/>
                    </w:rPr>
                  </w:pPr>
                  <w:r w:rsidRPr="00B12E07">
                    <w:rPr>
                      <w:sz w:val="20"/>
                      <w:szCs w:val="20"/>
                    </w:rPr>
                    <w:t xml:space="preserve">Entrance </w:t>
                  </w:r>
                </w:p>
              </w:tc>
              <w:tc>
                <w:tcPr>
                  <w:tcW w:w="1748" w:type="dxa"/>
                </w:tcPr>
                <w:p w:rsidR="004F71D6" w:rsidRPr="00B12E07" w:rsidRDefault="004F71D6" w:rsidP="00870188">
                  <w:pPr>
                    <w:rPr>
                      <w:sz w:val="20"/>
                      <w:szCs w:val="20"/>
                    </w:rPr>
                  </w:pPr>
                  <w:r w:rsidRPr="00B12E07">
                    <w:rPr>
                      <w:sz w:val="20"/>
                      <w:szCs w:val="20"/>
                    </w:rPr>
                    <w:t>Hall</w:t>
                  </w:r>
                </w:p>
              </w:tc>
              <w:tc>
                <w:tcPr>
                  <w:tcW w:w="1748" w:type="dxa"/>
                </w:tcPr>
                <w:p w:rsidR="004F71D6" w:rsidRPr="00B12E07" w:rsidRDefault="004F71D6" w:rsidP="00870188">
                  <w:pPr>
                    <w:rPr>
                      <w:sz w:val="20"/>
                      <w:szCs w:val="20"/>
                    </w:rPr>
                  </w:pPr>
                  <w:r w:rsidRPr="00B12E07">
                    <w:rPr>
                      <w:sz w:val="20"/>
                      <w:szCs w:val="20"/>
                    </w:rPr>
                    <w:t>Main Door</w:t>
                  </w:r>
                </w:p>
              </w:tc>
              <w:tc>
                <w:tcPr>
                  <w:tcW w:w="1748" w:type="dxa"/>
                </w:tcPr>
                <w:p w:rsidR="004F71D6" w:rsidRPr="00B12E07" w:rsidRDefault="004F71D6" w:rsidP="00870188">
                  <w:pPr>
                    <w:rPr>
                      <w:sz w:val="20"/>
                      <w:szCs w:val="20"/>
                    </w:rPr>
                  </w:pPr>
                  <w:r w:rsidRPr="00B12E07">
                    <w:rPr>
                      <w:sz w:val="20"/>
                      <w:szCs w:val="20"/>
                    </w:rPr>
                    <w:t>Wooden Gates</w:t>
                  </w:r>
                </w:p>
              </w:tc>
            </w:tr>
            <w:tr w:rsidR="004F71D6" w:rsidRPr="00B12E07" w:rsidTr="00870188">
              <w:trPr>
                <w:trHeight w:val="211"/>
              </w:trPr>
              <w:tc>
                <w:tcPr>
                  <w:tcW w:w="1748" w:type="dxa"/>
                </w:tcPr>
                <w:p w:rsidR="004F71D6" w:rsidRPr="00B12E07" w:rsidRDefault="004F71D6" w:rsidP="00870188">
                  <w:pPr>
                    <w:rPr>
                      <w:sz w:val="20"/>
                      <w:szCs w:val="20"/>
                    </w:rPr>
                  </w:pPr>
                  <w:r w:rsidRPr="00B12E07">
                    <w:rPr>
                      <w:sz w:val="20"/>
                      <w:szCs w:val="20"/>
                    </w:rPr>
                    <w:t>2.50</w:t>
                  </w:r>
                </w:p>
              </w:tc>
              <w:tc>
                <w:tcPr>
                  <w:tcW w:w="1748" w:type="dxa"/>
                </w:tcPr>
                <w:p w:rsidR="004F71D6" w:rsidRPr="00B12E07" w:rsidRDefault="004F71D6" w:rsidP="00870188">
                  <w:pPr>
                    <w:rPr>
                      <w:sz w:val="20"/>
                      <w:szCs w:val="20"/>
                    </w:rPr>
                  </w:pPr>
                </w:p>
              </w:tc>
              <w:tc>
                <w:tcPr>
                  <w:tcW w:w="1748" w:type="dxa"/>
                </w:tcPr>
                <w:p w:rsidR="004F71D6" w:rsidRPr="00B12E07" w:rsidRDefault="004F71D6" w:rsidP="00870188">
                  <w:pPr>
                    <w:rPr>
                      <w:sz w:val="20"/>
                      <w:szCs w:val="20"/>
                    </w:rPr>
                  </w:pPr>
                  <w:r w:rsidRPr="00B12E07">
                    <w:rPr>
                      <w:sz w:val="20"/>
                      <w:szCs w:val="20"/>
                    </w:rPr>
                    <w:t>Reception class</w:t>
                  </w:r>
                </w:p>
              </w:tc>
              <w:tc>
                <w:tcPr>
                  <w:tcW w:w="1748" w:type="dxa"/>
                </w:tcPr>
                <w:p w:rsidR="004F71D6" w:rsidRPr="00B12E07" w:rsidRDefault="004F71D6" w:rsidP="00870188">
                  <w:pPr>
                    <w:rPr>
                      <w:sz w:val="20"/>
                      <w:szCs w:val="20"/>
                    </w:rPr>
                  </w:pPr>
                </w:p>
              </w:tc>
            </w:tr>
            <w:tr w:rsidR="00B12E07" w:rsidRPr="00B12E07" w:rsidTr="00870188">
              <w:trPr>
                <w:trHeight w:val="211"/>
              </w:trPr>
              <w:tc>
                <w:tcPr>
                  <w:tcW w:w="1748" w:type="dxa"/>
                </w:tcPr>
                <w:p w:rsidR="00B12E07" w:rsidRPr="00B12E07" w:rsidRDefault="00B12E07" w:rsidP="00B12E07">
                  <w:pPr>
                    <w:rPr>
                      <w:sz w:val="20"/>
                      <w:szCs w:val="20"/>
                    </w:rPr>
                  </w:pPr>
                  <w:r w:rsidRPr="00B12E07">
                    <w:rPr>
                      <w:sz w:val="20"/>
                      <w:szCs w:val="20"/>
                    </w:rPr>
                    <w:t>3.05</w:t>
                  </w:r>
                </w:p>
              </w:tc>
              <w:tc>
                <w:tcPr>
                  <w:tcW w:w="1748" w:type="dxa"/>
                </w:tcPr>
                <w:p w:rsidR="00B12E07" w:rsidRPr="00B12E07" w:rsidRDefault="00DD7A76" w:rsidP="00B12E07">
                  <w:pPr>
                    <w:rPr>
                      <w:sz w:val="20"/>
                      <w:szCs w:val="20"/>
                    </w:rPr>
                  </w:pPr>
                  <w:r>
                    <w:rPr>
                      <w:sz w:val="20"/>
                      <w:szCs w:val="20"/>
                    </w:rPr>
                    <w:t>Y3</w:t>
                  </w:r>
                </w:p>
              </w:tc>
              <w:tc>
                <w:tcPr>
                  <w:tcW w:w="1748" w:type="dxa"/>
                </w:tcPr>
                <w:p w:rsidR="00B12E07" w:rsidRPr="00B12E07" w:rsidRDefault="00DD7A76" w:rsidP="00B12E07">
                  <w:pPr>
                    <w:rPr>
                      <w:sz w:val="20"/>
                      <w:szCs w:val="20"/>
                    </w:rPr>
                  </w:pPr>
                  <w:r>
                    <w:rPr>
                      <w:sz w:val="20"/>
                      <w:szCs w:val="20"/>
                    </w:rPr>
                    <w:t>Y2</w:t>
                  </w:r>
                </w:p>
              </w:tc>
              <w:tc>
                <w:tcPr>
                  <w:tcW w:w="1748" w:type="dxa"/>
                </w:tcPr>
                <w:p w:rsidR="00B12E07" w:rsidRPr="00B12E07" w:rsidRDefault="00DD7A76" w:rsidP="00B12E07">
                  <w:pPr>
                    <w:rPr>
                      <w:sz w:val="20"/>
                      <w:szCs w:val="20"/>
                    </w:rPr>
                  </w:pPr>
                  <w:r>
                    <w:rPr>
                      <w:sz w:val="20"/>
                      <w:szCs w:val="20"/>
                    </w:rPr>
                    <w:t>Y1</w:t>
                  </w:r>
                </w:p>
              </w:tc>
            </w:tr>
            <w:tr w:rsidR="00B12E07" w:rsidRPr="00B12E07" w:rsidTr="00870188">
              <w:trPr>
                <w:trHeight w:val="211"/>
              </w:trPr>
              <w:tc>
                <w:tcPr>
                  <w:tcW w:w="1748" w:type="dxa"/>
                </w:tcPr>
                <w:p w:rsidR="00B12E07" w:rsidRPr="00B12E07" w:rsidRDefault="00B12E07" w:rsidP="00B12E07">
                  <w:pPr>
                    <w:rPr>
                      <w:sz w:val="20"/>
                      <w:szCs w:val="20"/>
                    </w:rPr>
                  </w:pPr>
                  <w:r w:rsidRPr="00B12E07">
                    <w:rPr>
                      <w:sz w:val="20"/>
                      <w:szCs w:val="20"/>
                    </w:rPr>
                    <w:t>3.15</w:t>
                  </w:r>
                </w:p>
              </w:tc>
              <w:tc>
                <w:tcPr>
                  <w:tcW w:w="1748" w:type="dxa"/>
                </w:tcPr>
                <w:p w:rsidR="00B12E07" w:rsidRPr="00B12E07" w:rsidRDefault="00B12E07" w:rsidP="00B12E07">
                  <w:pPr>
                    <w:rPr>
                      <w:sz w:val="20"/>
                      <w:szCs w:val="20"/>
                    </w:rPr>
                  </w:pPr>
                  <w:r w:rsidRPr="00B12E07">
                    <w:rPr>
                      <w:sz w:val="20"/>
                      <w:szCs w:val="20"/>
                    </w:rPr>
                    <w:t>Y6</w:t>
                  </w:r>
                </w:p>
              </w:tc>
              <w:tc>
                <w:tcPr>
                  <w:tcW w:w="1748" w:type="dxa"/>
                </w:tcPr>
                <w:p w:rsidR="00B12E07" w:rsidRPr="00B12E07" w:rsidRDefault="00DD7A76" w:rsidP="00B12E07">
                  <w:pPr>
                    <w:rPr>
                      <w:sz w:val="20"/>
                      <w:szCs w:val="20"/>
                    </w:rPr>
                  </w:pPr>
                  <w:r>
                    <w:rPr>
                      <w:sz w:val="20"/>
                      <w:szCs w:val="20"/>
                    </w:rPr>
                    <w:t>Y5</w:t>
                  </w:r>
                </w:p>
              </w:tc>
              <w:tc>
                <w:tcPr>
                  <w:tcW w:w="1748" w:type="dxa"/>
                </w:tcPr>
                <w:p w:rsidR="00B12E07" w:rsidRPr="00B12E07" w:rsidRDefault="00DD7A76" w:rsidP="00B12E07">
                  <w:pPr>
                    <w:rPr>
                      <w:sz w:val="20"/>
                      <w:szCs w:val="20"/>
                    </w:rPr>
                  </w:pPr>
                  <w:r>
                    <w:rPr>
                      <w:sz w:val="20"/>
                      <w:szCs w:val="20"/>
                    </w:rPr>
                    <w:t>Y4</w:t>
                  </w:r>
                </w:p>
              </w:tc>
            </w:tr>
          </w:tbl>
          <w:p w:rsidR="004F71D6" w:rsidRDefault="004F71D6" w:rsidP="00870188">
            <w:pPr>
              <w:rPr>
                <w:sz w:val="20"/>
                <w:szCs w:val="20"/>
              </w:rPr>
            </w:pPr>
          </w:p>
          <w:p w:rsidR="004F71D6" w:rsidRDefault="004F71D6" w:rsidP="00870188">
            <w:pPr>
              <w:rPr>
                <w:sz w:val="20"/>
                <w:szCs w:val="20"/>
              </w:rPr>
            </w:pPr>
            <w:proofErr w:type="spellStart"/>
            <w:r>
              <w:rPr>
                <w:sz w:val="20"/>
                <w:szCs w:val="20"/>
              </w:rPr>
              <w:lastRenderedPageBreak/>
              <w:t>Camau</w:t>
            </w:r>
            <w:proofErr w:type="spellEnd"/>
            <w:r>
              <w:rPr>
                <w:sz w:val="20"/>
                <w:szCs w:val="20"/>
              </w:rPr>
              <w:t xml:space="preserve"> Bach – please use usual entrance</w:t>
            </w:r>
          </w:p>
          <w:p w:rsidR="004F71D6" w:rsidRDefault="004F71D6" w:rsidP="00870188">
            <w:pPr>
              <w:rPr>
                <w:sz w:val="20"/>
                <w:szCs w:val="20"/>
              </w:rPr>
            </w:pPr>
            <w:r>
              <w:rPr>
                <w:sz w:val="20"/>
                <w:szCs w:val="20"/>
              </w:rPr>
              <w:t>Little Stars- To enter via Main Door at usual time</w:t>
            </w:r>
          </w:p>
          <w:p w:rsidR="004F71D6" w:rsidRPr="00646E79" w:rsidRDefault="004F71D6" w:rsidP="00870188">
            <w:pPr>
              <w:rPr>
                <w:sz w:val="20"/>
                <w:szCs w:val="20"/>
              </w:rPr>
            </w:pPr>
          </w:p>
        </w:tc>
      </w:tr>
      <w:tr w:rsidR="004F71D6" w:rsidRPr="00646E79" w:rsidTr="00870188">
        <w:trPr>
          <w:trHeight w:val="108"/>
        </w:trPr>
        <w:tc>
          <w:tcPr>
            <w:tcW w:w="2470" w:type="dxa"/>
          </w:tcPr>
          <w:p w:rsidR="004F71D6" w:rsidRPr="002D69C3" w:rsidRDefault="004F71D6" w:rsidP="00870188">
            <w:pPr>
              <w:rPr>
                <w:b/>
                <w:bCs/>
                <w:sz w:val="20"/>
                <w:szCs w:val="20"/>
              </w:rPr>
            </w:pPr>
            <w:r w:rsidRPr="002D69C3">
              <w:rPr>
                <w:b/>
                <w:bCs/>
                <w:sz w:val="20"/>
                <w:szCs w:val="20"/>
              </w:rPr>
              <w:lastRenderedPageBreak/>
              <w:t>Time in school</w:t>
            </w:r>
            <w:r w:rsidRPr="002D69C3">
              <w:rPr>
                <w:b/>
                <w:bCs/>
                <w:noProof/>
                <w:sz w:val="20"/>
                <w:szCs w:val="20"/>
                <w:lang w:eastAsia="en-GB"/>
              </w:rPr>
              <w:drawing>
                <wp:inline distT="0" distB="0" distL="0" distR="0" wp14:anchorId="6FD3E968" wp14:editId="2FAE38F6">
                  <wp:extent cx="1171575" cy="98507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table.jpg"/>
                          <pic:cNvPicPr/>
                        </pic:nvPicPr>
                        <pic:blipFill>
                          <a:blip r:embed="rId9">
                            <a:extLst>
                              <a:ext uri="{28A0092B-C50C-407E-A947-70E740481C1C}">
                                <a14:useLocalDpi xmlns:a14="http://schemas.microsoft.com/office/drawing/2010/main" val="0"/>
                              </a:ext>
                            </a:extLst>
                          </a:blip>
                          <a:stretch>
                            <a:fillRect/>
                          </a:stretch>
                        </pic:blipFill>
                        <pic:spPr>
                          <a:xfrm>
                            <a:off x="0" y="0"/>
                            <a:ext cx="1183904" cy="995445"/>
                          </a:xfrm>
                          <a:prstGeom prst="rect">
                            <a:avLst/>
                          </a:prstGeom>
                        </pic:spPr>
                      </pic:pic>
                    </a:graphicData>
                  </a:graphic>
                </wp:inline>
              </w:drawing>
            </w:r>
          </w:p>
          <w:p w:rsidR="004F71D6" w:rsidRPr="002D69C3" w:rsidRDefault="004F71D6" w:rsidP="00870188">
            <w:pPr>
              <w:rPr>
                <w:b/>
                <w:bCs/>
                <w:sz w:val="20"/>
                <w:szCs w:val="20"/>
              </w:rPr>
            </w:pPr>
          </w:p>
        </w:tc>
        <w:tc>
          <w:tcPr>
            <w:tcW w:w="7590" w:type="dxa"/>
          </w:tcPr>
          <w:p w:rsidR="004F71D6" w:rsidRPr="002D69C3" w:rsidRDefault="004F71D6" w:rsidP="00870188">
            <w:pPr>
              <w:pStyle w:val="ListParagraph"/>
              <w:numPr>
                <w:ilvl w:val="0"/>
                <w:numId w:val="5"/>
              </w:numPr>
              <w:rPr>
                <w:sz w:val="20"/>
                <w:szCs w:val="20"/>
              </w:rPr>
            </w:pPr>
            <w:r w:rsidRPr="002D69C3">
              <w:rPr>
                <w:sz w:val="20"/>
                <w:szCs w:val="20"/>
              </w:rPr>
              <w:t xml:space="preserve">Break and lunchtimes will be staggered during the day. </w:t>
            </w:r>
          </w:p>
          <w:p w:rsidR="004F71D6" w:rsidRPr="002D69C3" w:rsidRDefault="004F71D6" w:rsidP="00870188">
            <w:pPr>
              <w:pStyle w:val="ListParagraph"/>
              <w:numPr>
                <w:ilvl w:val="0"/>
                <w:numId w:val="5"/>
              </w:numPr>
              <w:rPr>
                <w:sz w:val="20"/>
                <w:szCs w:val="20"/>
              </w:rPr>
            </w:pPr>
            <w:r w:rsidRPr="002D69C3">
              <w:rPr>
                <w:sz w:val="20"/>
                <w:szCs w:val="20"/>
              </w:rPr>
              <w:t xml:space="preserve">The outside area will be delineated and access rotated for each </w:t>
            </w:r>
            <w:r>
              <w:rPr>
                <w:sz w:val="20"/>
                <w:szCs w:val="20"/>
              </w:rPr>
              <w:t xml:space="preserve">contact </w:t>
            </w:r>
            <w:proofErr w:type="gramStart"/>
            <w:r>
              <w:rPr>
                <w:sz w:val="20"/>
                <w:szCs w:val="20"/>
              </w:rPr>
              <w:t xml:space="preserve">group </w:t>
            </w:r>
            <w:r w:rsidRPr="002D69C3">
              <w:rPr>
                <w:sz w:val="20"/>
                <w:szCs w:val="20"/>
              </w:rPr>
              <w:t xml:space="preserve"> during</w:t>
            </w:r>
            <w:proofErr w:type="gramEnd"/>
            <w:r w:rsidRPr="002D69C3">
              <w:rPr>
                <w:sz w:val="20"/>
                <w:szCs w:val="20"/>
              </w:rPr>
              <w:t xml:space="preserve"> the day to avoid cross contamination. </w:t>
            </w:r>
          </w:p>
          <w:p w:rsidR="004F71D6" w:rsidRPr="002D69C3" w:rsidRDefault="004F71D6" w:rsidP="00870188">
            <w:pPr>
              <w:pStyle w:val="ListParagraph"/>
              <w:numPr>
                <w:ilvl w:val="0"/>
                <w:numId w:val="5"/>
              </w:numPr>
              <w:rPr>
                <w:sz w:val="20"/>
                <w:szCs w:val="20"/>
              </w:rPr>
            </w:pPr>
            <w:r w:rsidRPr="002D69C3">
              <w:rPr>
                <w:sz w:val="20"/>
                <w:szCs w:val="20"/>
              </w:rPr>
              <w:t>Each child will be provided with their own equipment pack which only they will use when in school</w:t>
            </w:r>
          </w:p>
          <w:p w:rsidR="00987E04" w:rsidRDefault="004F71D6" w:rsidP="00870188">
            <w:pPr>
              <w:pStyle w:val="ListParagraph"/>
              <w:numPr>
                <w:ilvl w:val="0"/>
                <w:numId w:val="5"/>
              </w:numPr>
              <w:rPr>
                <w:sz w:val="20"/>
                <w:szCs w:val="20"/>
              </w:rPr>
            </w:pPr>
            <w:r w:rsidRPr="002D69C3">
              <w:rPr>
                <w:sz w:val="20"/>
                <w:szCs w:val="20"/>
              </w:rPr>
              <w:t xml:space="preserve">Children must not bring in unnecessary bags or toys. </w:t>
            </w:r>
          </w:p>
          <w:p w:rsidR="004F71D6" w:rsidRPr="00646E79" w:rsidRDefault="00987E04" w:rsidP="00870188">
            <w:pPr>
              <w:pStyle w:val="ListParagraph"/>
              <w:numPr>
                <w:ilvl w:val="0"/>
                <w:numId w:val="5"/>
              </w:numPr>
              <w:rPr>
                <w:sz w:val="20"/>
                <w:szCs w:val="20"/>
              </w:rPr>
            </w:pPr>
            <w:r>
              <w:rPr>
                <w:sz w:val="20"/>
                <w:szCs w:val="20"/>
              </w:rPr>
              <w:t>Powys Catering will be providing hot lunches from September 3</w:t>
            </w:r>
            <w:r w:rsidRPr="00987E04">
              <w:rPr>
                <w:sz w:val="20"/>
                <w:szCs w:val="20"/>
                <w:vertAlign w:val="superscript"/>
              </w:rPr>
              <w:t>rd</w:t>
            </w:r>
            <w:r>
              <w:rPr>
                <w:sz w:val="20"/>
                <w:szCs w:val="20"/>
              </w:rPr>
              <w:t xml:space="preserve">. </w:t>
            </w:r>
            <w:r w:rsidR="004F71D6" w:rsidRPr="00646E79">
              <w:rPr>
                <w:sz w:val="20"/>
                <w:szCs w:val="20"/>
              </w:rPr>
              <w:t xml:space="preserve"> </w:t>
            </w:r>
          </w:p>
        </w:tc>
      </w:tr>
      <w:tr w:rsidR="004C6B69" w:rsidRPr="002D69C3" w:rsidTr="00870188">
        <w:trPr>
          <w:trHeight w:val="1479"/>
        </w:trPr>
        <w:tc>
          <w:tcPr>
            <w:tcW w:w="2470" w:type="dxa"/>
          </w:tcPr>
          <w:p w:rsidR="004C6B69" w:rsidRDefault="004C6B69" w:rsidP="00870188">
            <w:pPr>
              <w:rPr>
                <w:b/>
                <w:bCs/>
              </w:rPr>
            </w:pPr>
            <w:r>
              <w:rPr>
                <w:b/>
                <w:bCs/>
              </w:rPr>
              <w:t>Medical information</w:t>
            </w:r>
          </w:p>
          <w:p w:rsidR="004C6B69" w:rsidRDefault="004C6B69" w:rsidP="00870188">
            <w:pPr>
              <w:rPr>
                <w:b/>
                <w:bCs/>
              </w:rPr>
            </w:pPr>
            <w:r>
              <w:rPr>
                <w:b/>
                <w:bCs/>
                <w:noProof/>
                <w:lang w:eastAsia="en-GB"/>
              </w:rPr>
              <w:drawing>
                <wp:inline distT="0" distB="0" distL="0" distR="0" wp14:anchorId="07F20B2D" wp14:editId="6BA366A1">
                  <wp:extent cx="1190625" cy="85852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image.jpg"/>
                          <pic:cNvPicPr/>
                        </pic:nvPicPr>
                        <pic:blipFill>
                          <a:blip r:embed="rId10">
                            <a:extLst>
                              <a:ext uri="{28A0092B-C50C-407E-A947-70E740481C1C}">
                                <a14:useLocalDpi xmlns:a14="http://schemas.microsoft.com/office/drawing/2010/main" val="0"/>
                              </a:ext>
                            </a:extLst>
                          </a:blip>
                          <a:stretch>
                            <a:fillRect/>
                          </a:stretch>
                        </pic:blipFill>
                        <pic:spPr>
                          <a:xfrm>
                            <a:off x="0" y="0"/>
                            <a:ext cx="1196432" cy="862707"/>
                          </a:xfrm>
                          <a:prstGeom prst="rect">
                            <a:avLst/>
                          </a:prstGeom>
                        </pic:spPr>
                      </pic:pic>
                    </a:graphicData>
                  </a:graphic>
                </wp:inline>
              </w:drawing>
            </w:r>
          </w:p>
        </w:tc>
        <w:tc>
          <w:tcPr>
            <w:tcW w:w="7590" w:type="dxa"/>
          </w:tcPr>
          <w:p w:rsidR="004C6B69" w:rsidRPr="002D69C3" w:rsidRDefault="004C6B69" w:rsidP="00870188">
            <w:pPr>
              <w:pStyle w:val="ListParagraph"/>
              <w:numPr>
                <w:ilvl w:val="0"/>
                <w:numId w:val="1"/>
              </w:numPr>
              <w:rPr>
                <w:sz w:val="20"/>
                <w:szCs w:val="20"/>
              </w:rPr>
            </w:pPr>
            <w:r w:rsidRPr="002D69C3">
              <w:rPr>
                <w:sz w:val="20"/>
                <w:szCs w:val="20"/>
              </w:rPr>
              <w:t>Children with shielding</w:t>
            </w:r>
            <w:r>
              <w:rPr>
                <w:sz w:val="20"/>
                <w:szCs w:val="20"/>
              </w:rPr>
              <w:t xml:space="preserve"> letters or living with someone with a shielding letter must not attend school.</w:t>
            </w:r>
          </w:p>
          <w:p w:rsidR="004C6B69" w:rsidRPr="00B8076E" w:rsidRDefault="004C6B69" w:rsidP="00870188">
            <w:pPr>
              <w:pStyle w:val="ListParagraph"/>
              <w:numPr>
                <w:ilvl w:val="0"/>
                <w:numId w:val="1"/>
              </w:numPr>
              <w:rPr>
                <w:sz w:val="20"/>
                <w:szCs w:val="20"/>
              </w:rPr>
            </w:pPr>
            <w:r w:rsidRPr="002D69C3">
              <w:rPr>
                <w:sz w:val="20"/>
                <w:szCs w:val="20"/>
              </w:rPr>
              <w:t xml:space="preserve">Public Health Wales guidelines will be followed for all vulnerable groups. If you are unsure if your child should attend, please follow the advice in the guidelines. </w:t>
            </w:r>
            <w:hyperlink r:id="rId11" w:history="1">
              <w:r w:rsidRPr="002D69C3">
                <w:rPr>
                  <w:rStyle w:val="Hyperlink"/>
                  <w:sz w:val="20"/>
                  <w:szCs w:val="20"/>
                </w:rPr>
                <w:t>https://gov.wales/guidance-shielding-and-protecting-people-defined-medical-grounds-extremely-vulnerable-coronavirus-0</w:t>
              </w:r>
            </w:hyperlink>
          </w:p>
          <w:p w:rsidR="004C6B69" w:rsidRPr="002D69C3" w:rsidRDefault="004C6B69" w:rsidP="00870188">
            <w:pPr>
              <w:pStyle w:val="ListParagraph"/>
              <w:numPr>
                <w:ilvl w:val="0"/>
                <w:numId w:val="1"/>
              </w:numPr>
              <w:rPr>
                <w:sz w:val="20"/>
                <w:szCs w:val="20"/>
              </w:rPr>
            </w:pPr>
            <w:r w:rsidRPr="002D69C3">
              <w:rPr>
                <w:sz w:val="20"/>
                <w:szCs w:val="20"/>
              </w:rPr>
              <w:t>Any child showing symptoms will be immediately isolated (isolation room will be in the Teacher’s Centre) and will have to be collected from school immediately.</w:t>
            </w:r>
          </w:p>
        </w:tc>
      </w:tr>
    </w:tbl>
    <w:p w:rsidR="00B8576D" w:rsidRPr="002D69C3" w:rsidRDefault="00B8576D" w:rsidP="00B8576D">
      <w:pPr>
        <w:rPr>
          <w:b/>
          <w:bCs/>
          <w:sz w:val="16"/>
          <w:szCs w:val="16"/>
        </w:rPr>
      </w:pPr>
      <w:r w:rsidRPr="002D69C3">
        <w:rPr>
          <w:b/>
          <w:bCs/>
          <w:sz w:val="16"/>
          <w:szCs w:val="16"/>
        </w:rPr>
        <w:t xml:space="preserve">Further </w:t>
      </w:r>
      <w:proofErr w:type="gramStart"/>
      <w:r w:rsidRPr="002D69C3">
        <w:rPr>
          <w:b/>
          <w:bCs/>
          <w:sz w:val="16"/>
          <w:szCs w:val="16"/>
        </w:rPr>
        <w:t>information :</w:t>
      </w:r>
      <w:proofErr w:type="gramEnd"/>
      <w:r w:rsidRPr="002D69C3">
        <w:rPr>
          <w:b/>
          <w:bCs/>
          <w:sz w:val="16"/>
          <w:szCs w:val="16"/>
        </w:rPr>
        <w:t>-</w:t>
      </w:r>
    </w:p>
    <w:p w:rsidR="00B8576D" w:rsidRPr="002D69C3" w:rsidRDefault="000A0BF6" w:rsidP="00B8576D">
      <w:pPr>
        <w:rPr>
          <w:sz w:val="16"/>
          <w:szCs w:val="16"/>
        </w:rPr>
      </w:pPr>
      <w:hyperlink r:id="rId12" w:history="1">
        <w:r w:rsidR="00B8576D" w:rsidRPr="002D69C3">
          <w:rPr>
            <w:rStyle w:val="Hyperlink"/>
            <w:sz w:val="16"/>
            <w:szCs w:val="16"/>
          </w:rPr>
          <w:t>https://gov.wales/coronavirus</w:t>
        </w:r>
      </w:hyperlink>
      <w:r w:rsidR="00B8576D" w:rsidRPr="002D69C3">
        <w:rPr>
          <w:sz w:val="16"/>
          <w:szCs w:val="16"/>
        </w:rPr>
        <w:t xml:space="preserve">  </w:t>
      </w:r>
    </w:p>
    <w:p w:rsidR="00B8576D" w:rsidRDefault="000A0BF6" w:rsidP="00B8576D">
      <w:pPr>
        <w:rPr>
          <w:rStyle w:val="Hyperlink"/>
          <w:sz w:val="16"/>
          <w:szCs w:val="16"/>
        </w:rPr>
      </w:pPr>
      <w:hyperlink r:id="rId13" w:history="1">
        <w:r w:rsidR="00B8576D" w:rsidRPr="002D69C3">
          <w:rPr>
            <w:rStyle w:val="Hyperlink"/>
            <w:sz w:val="16"/>
            <w:szCs w:val="16"/>
          </w:rPr>
          <w:t>https://gov.wales/education-ministers-message-all-school-staff-wales</w:t>
        </w:r>
      </w:hyperlink>
      <w:r w:rsidR="00B8576D">
        <w:rPr>
          <w:rStyle w:val="Hyperlink"/>
          <w:sz w:val="16"/>
          <w:szCs w:val="16"/>
        </w:rPr>
        <w:t xml:space="preserve">              </w:t>
      </w:r>
    </w:p>
    <w:p w:rsidR="00B8576D" w:rsidRPr="002D69C3" w:rsidRDefault="000A0BF6" w:rsidP="00B8576D">
      <w:pPr>
        <w:rPr>
          <w:sz w:val="16"/>
          <w:szCs w:val="16"/>
        </w:rPr>
      </w:pPr>
      <w:hyperlink r:id="rId14" w:history="1">
        <w:r w:rsidR="00B8576D" w:rsidRPr="002D69C3">
          <w:rPr>
            <w:rStyle w:val="Hyperlink"/>
            <w:sz w:val="16"/>
            <w:szCs w:val="16"/>
          </w:rPr>
          <w:t>https://phw.nhs.wales/topics/latest-information-on-novel-coronavirus-covid-19/</w:t>
        </w:r>
      </w:hyperlink>
    </w:p>
    <w:p w:rsidR="00B8576D" w:rsidRPr="002D69C3" w:rsidRDefault="000A0BF6" w:rsidP="00B8576D">
      <w:pPr>
        <w:rPr>
          <w:sz w:val="16"/>
          <w:szCs w:val="16"/>
        </w:rPr>
      </w:pPr>
      <w:hyperlink r:id="rId15" w:history="1">
        <w:r w:rsidR="00B8576D" w:rsidRPr="002D69C3">
          <w:rPr>
            <w:rStyle w:val="Hyperlink"/>
            <w:sz w:val="16"/>
            <w:szCs w:val="16"/>
          </w:rPr>
          <w:t>https://en.powys.gov.uk/coronavirus</w:t>
        </w:r>
      </w:hyperlink>
    </w:p>
    <w:p w:rsidR="00B8576D" w:rsidRPr="002D69C3" w:rsidRDefault="00B8576D" w:rsidP="00B8576D">
      <w:pPr>
        <w:rPr>
          <w:sz w:val="16"/>
          <w:szCs w:val="16"/>
        </w:rPr>
      </w:pPr>
    </w:p>
    <w:p w:rsidR="00B8576D" w:rsidRPr="002D69C3" w:rsidRDefault="00B8576D" w:rsidP="00B8576D">
      <w:pPr>
        <w:rPr>
          <w:sz w:val="16"/>
          <w:szCs w:val="16"/>
        </w:rPr>
      </w:pPr>
      <w:r w:rsidRPr="002D69C3">
        <w:rPr>
          <w:sz w:val="16"/>
          <w:szCs w:val="16"/>
        </w:rPr>
        <w:t xml:space="preserve">Please feel free to contact school via phone 01874 623326 or e mail </w:t>
      </w:r>
      <w:hyperlink r:id="rId16" w:history="1">
        <w:r w:rsidRPr="002D69C3">
          <w:rPr>
            <w:rStyle w:val="Hyperlink"/>
            <w:sz w:val="16"/>
            <w:szCs w:val="16"/>
          </w:rPr>
          <w:t>office@llanfaes.powys.sch.uk</w:t>
        </w:r>
      </w:hyperlink>
      <w:r w:rsidRPr="002D69C3">
        <w:rPr>
          <w:sz w:val="16"/>
          <w:szCs w:val="16"/>
        </w:rPr>
        <w:t xml:space="preserve"> at any time as we appreciate there will be many individual scenarios and concerns which we are happy to discuss. </w:t>
      </w:r>
    </w:p>
    <w:p w:rsidR="00F07216" w:rsidRDefault="000A0BF6"/>
    <w:sectPr w:rsidR="00F07216" w:rsidSect="0009398D">
      <w:pgSz w:w="11906" w:h="16838"/>
      <w:pgMar w:top="678" w:right="1440"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C2C"/>
    <w:multiLevelType w:val="hybridMultilevel"/>
    <w:tmpl w:val="B17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35D27"/>
    <w:multiLevelType w:val="hybridMultilevel"/>
    <w:tmpl w:val="B68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2343F"/>
    <w:multiLevelType w:val="hybridMultilevel"/>
    <w:tmpl w:val="2F6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D7D29"/>
    <w:multiLevelType w:val="hybridMultilevel"/>
    <w:tmpl w:val="D1A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05ABF"/>
    <w:multiLevelType w:val="hybridMultilevel"/>
    <w:tmpl w:val="5754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B395F"/>
    <w:multiLevelType w:val="hybridMultilevel"/>
    <w:tmpl w:val="678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6D"/>
    <w:rsid w:val="0009398D"/>
    <w:rsid w:val="000A0BF6"/>
    <w:rsid w:val="001D4CA9"/>
    <w:rsid w:val="00200E28"/>
    <w:rsid w:val="002C43B5"/>
    <w:rsid w:val="004C6B69"/>
    <w:rsid w:val="004F71D6"/>
    <w:rsid w:val="00531103"/>
    <w:rsid w:val="00545EB4"/>
    <w:rsid w:val="005670BD"/>
    <w:rsid w:val="005B2FD8"/>
    <w:rsid w:val="005E4114"/>
    <w:rsid w:val="00611A81"/>
    <w:rsid w:val="00640E35"/>
    <w:rsid w:val="00646E79"/>
    <w:rsid w:val="00660957"/>
    <w:rsid w:val="00862720"/>
    <w:rsid w:val="00987E04"/>
    <w:rsid w:val="00AC7BED"/>
    <w:rsid w:val="00B12E07"/>
    <w:rsid w:val="00B50EFF"/>
    <w:rsid w:val="00B8076E"/>
    <w:rsid w:val="00B8576D"/>
    <w:rsid w:val="00B91A7C"/>
    <w:rsid w:val="00DC12CF"/>
    <w:rsid w:val="00DD7A76"/>
    <w:rsid w:val="00E8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3A81E-2743-426C-BFDF-345F6E13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76D"/>
    <w:pPr>
      <w:ind w:left="720"/>
      <w:contextualSpacing/>
    </w:pPr>
  </w:style>
  <w:style w:type="character" w:styleId="Hyperlink">
    <w:name w:val="Hyperlink"/>
    <w:basedOn w:val="DefaultParagraphFont"/>
    <w:uiPriority w:val="99"/>
    <w:unhideWhenUsed/>
    <w:rsid w:val="00B8576D"/>
    <w:rPr>
      <w:color w:val="0000FF"/>
      <w:u w:val="single"/>
    </w:rPr>
  </w:style>
  <w:style w:type="paragraph" w:styleId="BalloonText">
    <w:name w:val="Balloon Text"/>
    <w:basedOn w:val="Normal"/>
    <w:link w:val="BalloonTextChar"/>
    <w:uiPriority w:val="99"/>
    <w:semiHidden/>
    <w:unhideWhenUsed/>
    <w:rsid w:val="005E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gov.wales/education-ministers-message-all-school-staff-wa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gov.wales/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llanfaes.powys.sch.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v.wales/guidance-shielding-and-protecting-people-defined-medical-grounds-extremely-vulnerable-coronavirus-0" TargetMode="External"/><Relationship Id="rId5" Type="http://schemas.openxmlformats.org/officeDocument/2006/relationships/image" Target="media/image1.png"/><Relationship Id="rId15" Type="http://schemas.openxmlformats.org/officeDocument/2006/relationships/hyperlink" Target="https://en.powys.gov.uk/coronavirus"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phw.nhs.wales/topics/latest-information-on-novel-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2020-07-22T14:22:00Z</cp:lastPrinted>
  <dcterms:created xsi:type="dcterms:W3CDTF">2020-07-24T10:37:00Z</dcterms:created>
  <dcterms:modified xsi:type="dcterms:W3CDTF">2020-07-24T10:42:00Z</dcterms:modified>
</cp:coreProperties>
</file>