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02B" w:rsidRPr="001C7DF4" w:rsidRDefault="007D002B" w:rsidP="007D002B">
      <w:pPr>
        <w:rPr>
          <w:rFonts w:ascii="Arial" w:hAnsi="Arial" w:cs="Arial"/>
          <w:b/>
          <w:sz w:val="28"/>
          <w:szCs w:val="28"/>
        </w:rPr>
      </w:pPr>
      <w:bookmarkStart w:id="0" w:name="_GoBack"/>
      <w:bookmarkEnd w:id="0"/>
    </w:p>
    <w:p w:rsidR="001C7DF4" w:rsidRPr="0009594A" w:rsidRDefault="001C7DF4" w:rsidP="001C7DF4">
      <w:pPr>
        <w:jc w:val="center"/>
        <w:rPr>
          <w:rFonts w:ascii="Arial" w:hAnsi="Arial" w:cs="Arial"/>
          <w:b/>
          <w:sz w:val="28"/>
          <w:szCs w:val="28"/>
        </w:rPr>
      </w:pPr>
      <w:r w:rsidRPr="0009594A">
        <w:rPr>
          <w:rFonts w:ascii="Arial" w:hAnsi="Arial" w:cs="Arial"/>
          <w:b/>
          <w:sz w:val="36"/>
          <w:szCs w:val="36"/>
        </w:rPr>
        <w:t>Knelston Primary School</w:t>
      </w:r>
    </w:p>
    <w:p w:rsidR="001C7DF4" w:rsidRPr="0009594A" w:rsidRDefault="001C7DF4" w:rsidP="001C7DF4">
      <w:pPr>
        <w:pStyle w:val="Heading2"/>
        <w:rPr>
          <w:rFonts w:cs="Arial"/>
          <w:b/>
          <w:szCs w:val="28"/>
        </w:rPr>
      </w:pPr>
      <w:r w:rsidRPr="0009594A">
        <w:rPr>
          <w:rFonts w:cs="Arial"/>
          <w:b/>
          <w:szCs w:val="28"/>
        </w:rPr>
        <w:t>Sex Education Policy</w:t>
      </w:r>
    </w:p>
    <w:p w:rsidR="00A87077" w:rsidRPr="001C7DF4" w:rsidRDefault="00A87077" w:rsidP="00A87077">
      <w:pPr>
        <w:rPr>
          <w:rFonts w:ascii="Arial" w:hAnsi="Arial" w:cs="Arial"/>
          <w:b/>
          <w:sz w:val="28"/>
          <w:szCs w:val="28"/>
        </w:rPr>
      </w:pPr>
    </w:p>
    <w:p w:rsidR="00A87077" w:rsidRPr="001C7DF4" w:rsidRDefault="00A87077" w:rsidP="00A87077">
      <w:pPr>
        <w:pBdr>
          <w:top w:val="single" w:sz="4" w:space="1" w:color="auto"/>
          <w:left w:val="single" w:sz="4" w:space="4" w:color="auto"/>
          <w:bottom w:val="single" w:sz="4" w:space="1" w:color="auto"/>
          <w:right w:val="single" w:sz="4" w:space="4" w:color="auto"/>
        </w:pBdr>
        <w:suppressAutoHyphens/>
        <w:rPr>
          <w:rFonts w:ascii="Arial" w:hAnsi="Arial" w:cs="Arial"/>
        </w:rPr>
      </w:pPr>
      <w:r w:rsidRPr="001C7DF4">
        <w:rPr>
          <w:rFonts w:ascii="Arial" w:hAnsi="Arial" w:cs="Arial"/>
        </w:rPr>
        <w:t xml:space="preserve">At Knelston Primary School we recognise and celebrate the uniqueness of each child through a programme of learning that promotes challenge and personalised education at all levels. Through this, we encourage creative and critical thinking alongside stimulating and meaningful experiences. </w:t>
      </w:r>
    </w:p>
    <w:p w:rsidR="00A87077" w:rsidRPr="001C7DF4" w:rsidRDefault="00A87077" w:rsidP="00A87077">
      <w:pPr>
        <w:pBdr>
          <w:top w:val="single" w:sz="4" w:space="1" w:color="auto"/>
          <w:left w:val="single" w:sz="4" w:space="4" w:color="auto"/>
          <w:bottom w:val="single" w:sz="4" w:space="1" w:color="auto"/>
          <w:right w:val="single" w:sz="4" w:space="4" w:color="auto"/>
        </w:pBdr>
        <w:suppressAutoHyphens/>
        <w:rPr>
          <w:rFonts w:ascii="Arial" w:hAnsi="Arial" w:cs="Arial"/>
        </w:rPr>
      </w:pPr>
      <w:r w:rsidRPr="001C7DF4">
        <w:rPr>
          <w:rFonts w:ascii="Arial" w:hAnsi="Arial" w:cs="Arial"/>
        </w:rPr>
        <w:t xml:space="preserve">The United Nations Convention on the Rights of the Child (UNCRC) is at the heart of our school’s ethos and practice. As a right’s respecting school we teach about children’s rights and model rights and respect in our relationships and practice. We continually aim to provide an inclusive, enabling environment which gives all children a voice and empowers them to achieve. </w:t>
      </w:r>
    </w:p>
    <w:p w:rsidR="00A87077" w:rsidRPr="001C7DF4" w:rsidRDefault="00A87077" w:rsidP="00A87077">
      <w:pPr>
        <w:pBdr>
          <w:top w:val="single" w:sz="4" w:space="1" w:color="auto"/>
          <w:left w:val="single" w:sz="4" w:space="4" w:color="auto"/>
          <w:bottom w:val="single" w:sz="4" w:space="1" w:color="auto"/>
          <w:right w:val="single" w:sz="4" w:space="4" w:color="auto"/>
        </w:pBdr>
        <w:suppressAutoHyphens/>
        <w:rPr>
          <w:rFonts w:ascii="Arial" w:hAnsi="Arial" w:cs="Arial"/>
        </w:rPr>
      </w:pPr>
      <w:r w:rsidRPr="001C7DF4">
        <w:rPr>
          <w:rFonts w:ascii="Arial" w:hAnsi="Arial" w:cs="Arial"/>
        </w:rPr>
        <w:t>Our curriculum celebrates the diversity within our school and equips our children with the skills and attributes required to fulfil the four core purposes of the Curriculum for Wales.</w:t>
      </w:r>
    </w:p>
    <w:p w:rsidR="00A87077" w:rsidRPr="001C7DF4" w:rsidRDefault="00A87077" w:rsidP="00A87077">
      <w:pPr>
        <w:pBdr>
          <w:top w:val="single" w:sz="4" w:space="1" w:color="auto"/>
          <w:left w:val="single" w:sz="4" w:space="4" w:color="auto"/>
          <w:bottom w:val="single" w:sz="4" w:space="1" w:color="auto"/>
          <w:right w:val="single" w:sz="4" w:space="4" w:color="auto"/>
        </w:pBdr>
        <w:suppressAutoHyphens/>
        <w:rPr>
          <w:rFonts w:ascii="Arial" w:hAnsi="Arial" w:cs="Arial"/>
        </w:rPr>
      </w:pPr>
      <w:r w:rsidRPr="001C7DF4">
        <w:rPr>
          <w:rFonts w:ascii="Arial" w:hAnsi="Arial" w:cs="Arial"/>
        </w:rPr>
        <w:t xml:space="preserve">Our school strives to create a nurturing environment with strong, open and positive partnerships between adults, children and the wider community, that ensures the well-being of all.  </w:t>
      </w:r>
    </w:p>
    <w:p w:rsidR="00A87077" w:rsidRPr="001C7DF4" w:rsidRDefault="00A87077" w:rsidP="00A87077">
      <w:pPr>
        <w:rPr>
          <w:rFonts w:ascii="Arial" w:hAnsi="Arial" w:cs="Arial"/>
        </w:rPr>
      </w:pPr>
    </w:p>
    <w:p w:rsidR="001C7DF4" w:rsidRPr="001C7DF4" w:rsidRDefault="001C7DF4" w:rsidP="001C7DF4">
      <w:pPr>
        <w:rPr>
          <w:rFonts w:ascii="Arial" w:hAnsi="Arial" w:cs="Arial"/>
          <w:b/>
        </w:rPr>
      </w:pPr>
      <w:r w:rsidRPr="001C7DF4">
        <w:rPr>
          <w:rFonts w:ascii="Arial" w:hAnsi="Arial" w:cs="Arial"/>
          <w:b/>
        </w:rPr>
        <w:t>1.</w:t>
      </w:r>
      <w:r w:rsidRPr="001C7DF4">
        <w:rPr>
          <w:rFonts w:ascii="Arial" w:hAnsi="Arial" w:cs="Arial"/>
          <w:b/>
        </w:rPr>
        <w:tab/>
        <w:t>Introduction</w:t>
      </w:r>
    </w:p>
    <w:p w:rsidR="001C7DF4" w:rsidRPr="001C7DF4" w:rsidRDefault="001C7DF4" w:rsidP="001C7DF4">
      <w:pPr>
        <w:rPr>
          <w:rFonts w:ascii="Arial" w:hAnsi="Arial" w:cs="Arial"/>
        </w:rPr>
      </w:pPr>
    </w:p>
    <w:p w:rsidR="001C7DF4" w:rsidRPr="001C7DF4" w:rsidRDefault="001C7DF4" w:rsidP="001C7DF4">
      <w:pPr>
        <w:rPr>
          <w:rFonts w:ascii="Arial" w:hAnsi="Arial" w:cs="Arial"/>
        </w:rPr>
      </w:pPr>
      <w:r w:rsidRPr="001C7DF4">
        <w:rPr>
          <w:rFonts w:ascii="Arial" w:hAnsi="Arial" w:cs="Arial"/>
        </w:rPr>
        <w:t xml:space="preserve">Sex education is an integral part of the education of the whole person and should, therefore, form part of the curriculum for all pupils.  It is important that sex education is integrated into a cross curricular programme with continuity from the Primary phase onwards in order to recognise the gradual process of sexual maturation.  Care needs to be taken to match any sex education with the maturity of pupils; maturity which may not correspond with chronological age. </w:t>
      </w:r>
    </w:p>
    <w:p w:rsidR="001C7DF4" w:rsidRPr="001C7DF4" w:rsidRDefault="001C7DF4" w:rsidP="001C7DF4">
      <w:pPr>
        <w:rPr>
          <w:rFonts w:ascii="Arial" w:hAnsi="Arial" w:cs="Arial"/>
        </w:rPr>
      </w:pPr>
    </w:p>
    <w:p w:rsidR="001C7DF4" w:rsidRPr="001C7DF4" w:rsidRDefault="001C7DF4" w:rsidP="001C7DF4">
      <w:pPr>
        <w:rPr>
          <w:rFonts w:ascii="Arial" w:hAnsi="Arial" w:cs="Arial"/>
        </w:rPr>
      </w:pPr>
      <w:r w:rsidRPr="001C7DF4">
        <w:rPr>
          <w:rFonts w:ascii="Arial" w:hAnsi="Arial" w:cs="Arial"/>
        </w:rPr>
        <w:t>It is recommended that sex education ought not to be taught in isolated lessons, or by people who are unknown to pupils.  If outside visitors are involved, they should be made fully aware of the school’s policy and arrangements should exist for the presence or intervention of teachers as appropriate.</w:t>
      </w:r>
    </w:p>
    <w:p w:rsidR="001C7DF4" w:rsidRPr="001C7DF4" w:rsidRDefault="001C7DF4" w:rsidP="001C7DF4">
      <w:pPr>
        <w:rPr>
          <w:rFonts w:ascii="Arial" w:hAnsi="Arial" w:cs="Arial"/>
        </w:rPr>
      </w:pPr>
      <w:r w:rsidRPr="001C7DF4">
        <w:rPr>
          <w:rFonts w:ascii="Arial" w:hAnsi="Arial" w:cs="Arial"/>
        </w:rPr>
        <w:t xml:space="preserve">It is important that a school’s sex education policy is known to all staff in a school, so that if sexual matters arise in any lesson they are handled appropriately and in line with the school’s written policy. </w:t>
      </w:r>
    </w:p>
    <w:p w:rsidR="001C7DF4" w:rsidRPr="001C7DF4" w:rsidRDefault="001C7DF4" w:rsidP="001C7DF4">
      <w:pPr>
        <w:rPr>
          <w:rFonts w:ascii="Arial" w:hAnsi="Arial" w:cs="Arial"/>
          <w:b/>
          <w:bCs/>
          <w:iCs/>
          <w:sz w:val="28"/>
        </w:rPr>
      </w:pPr>
      <w:r w:rsidRPr="001C7DF4">
        <w:rPr>
          <w:rFonts w:ascii="Arial" w:hAnsi="Arial" w:cs="Arial"/>
          <w:b/>
          <w:bCs/>
          <w:iCs/>
          <w:sz w:val="28"/>
        </w:rPr>
        <w:t>What is sex education?</w:t>
      </w:r>
    </w:p>
    <w:p w:rsidR="001C7DF4" w:rsidRPr="001C7DF4" w:rsidRDefault="001C7DF4" w:rsidP="001C7DF4">
      <w:pPr>
        <w:numPr>
          <w:ilvl w:val="0"/>
          <w:numId w:val="14"/>
        </w:numPr>
        <w:rPr>
          <w:rFonts w:ascii="Arial" w:hAnsi="Arial" w:cs="Arial"/>
          <w:iCs/>
        </w:rPr>
      </w:pPr>
      <w:r w:rsidRPr="001C7DF4">
        <w:rPr>
          <w:rFonts w:ascii="Arial" w:hAnsi="Arial" w:cs="Arial"/>
          <w:iCs/>
        </w:rPr>
        <w:t>It is developmental, beginning in early childhood and linked to age and maturity.</w:t>
      </w:r>
    </w:p>
    <w:p w:rsidR="001C7DF4" w:rsidRPr="001C7DF4" w:rsidRDefault="001C7DF4" w:rsidP="001C7DF4">
      <w:pPr>
        <w:numPr>
          <w:ilvl w:val="0"/>
          <w:numId w:val="14"/>
        </w:numPr>
        <w:rPr>
          <w:rFonts w:ascii="Arial" w:hAnsi="Arial" w:cs="Arial"/>
          <w:iCs/>
        </w:rPr>
      </w:pPr>
      <w:r w:rsidRPr="001C7DF4">
        <w:rPr>
          <w:rFonts w:ascii="Arial" w:hAnsi="Arial" w:cs="Arial"/>
          <w:iCs/>
        </w:rPr>
        <w:t>It develops respect for self and others.</w:t>
      </w:r>
    </w:p>
    <w:p w:rsidR="001C7DF4" w:rsidRPr="001C7DF4" w:rsidRDefault="001C7DF4" w:rsidP="001C7DF4">
      <w:pPr>
        <w:numPr>
          <w:ilvl w:val="0"/>
          <w:numId w:val="14"/>
        </w:numPr>
        <w:rPr>
          <w:rFonts w:ascii="Arial" w:hAnsi="Arial" w:cs="Arial"/>
          <w:iCs/>
        </w:rPr>
      </w:pPr>
      <w:r w:rsidRPr="001C7DF4">
        <w:rPr>
          <w:rFonts w:ascii="Arial" w:hAnsi="Arial" w:cs="Arial"/>
          <w:iCs/>
        </w:rPr>
        <w:t>It is about information, attitudes, values and skills.</w:t>
      </w:r>
    </w:p>
    <w:p w:rsidR="001C7DF4" w:rsidRPr="001C7DF4" w:rsidRDefault="001C7DF4" w:rsidP="001C7DF4">
      <w:pPr>
        <w:numPr>
          <w:ilvl w:val="0"/>
          <w:numId w:val="14"/>
        </w:numPr>
        <w:rPr>
          <w:rFonts w:ascii="Arial" w:hAnsi="Arial" w:cs="Arial"/>
          <w:iCs/>
        </w:rPr>
      </w:pPr>
      <w:r w:rsidRPr="001C7DF4">
        <w:rPr>
          <w:rFonts w:ascii="Arial" w:hAnsi="Arial" w:cs="Arial"/>
          <w:iCs/>
        </w:rPr>
        <w:t>It equips children to take responsibility for their behaviour in their personal relationships, and to make informed choices in that area.</w:t>
      </w:r>
    </w:p>
    <w:p w:rsidR="001C7DF4" w:rsidRPr="001C7DF4" w:rsidRDefault="001C7DF4" w:rsidP="001C7DF4">
      <w:pPr>
        <w:numPr>
          <w:ilvl w:val="0"/>
          <w:numId w:val="14"/>
        </w:numPr>
        <w:rPr>
          <w:rFonts w:ascii="Arial" w:hAnsi="Arial" w:cs="Arial"/>
          <w:iCs/>
        </w:rPr>
      </w:pPr>
      <w:r w:rsidRPr="001C7DF4">
        <w:rPr>
          <w:rFonts w:ascii="Arial" w:hAnsi="Arial" w:cs="Arial"/>
          <w:iCs/>
        </w:rPr>
        <w:t>It is more than information or facts about the body or reproduction.</w:t>
      </w:r>
    </w:p>
    <w:p w:rsidR="001C7DF4" w:rsidRPr="001C7DF4" w:rsidRDefault="001C7DF4" w:rsidP="001C7DF4">
      <w:pPr>
        <w:numPr>
          <w:ilvl w:val="0"/>
          <w:numId w:val="14"/>
        </w:numPr>
        <w:rPr>
          <w:rFonts w:ascii="Arial" w:hAnsi="Arial" w:cs="Arial"/>
          <w:iCs/>
        </w:rPr>
      </w:pPr>
      <w:r w:rsidRPr="001C7DF4">
        <w:rPr>
          <w:rFonts w:ascii="Arial" w:hAnsi="Arial" w:cs="Arial"/>
          <w:iCs/>
        </w:rPr>
        <w:t>It involves more curriculum time than a ‘one-off’ talk by a representative of external agencies.</w:t>
      </w:r>
    </w:p>
    <w:p w:rsidR="001C7DF4" w:rsidRPr="001C7DF4" w:rsidRDefault="001C7DF4" w:rsidP="001C7DF4">
      <w:pPr>
        <w:rPr>
          <w:rFonts w:ascii="Arial" w:hAnsi="Arial" w:cs="Arial"/>
        </w:rPr>
      </w:pPr>
    </w:p>
    <w:p w:rsidR="001C7DF4" w:rsidRPr="001C7DF4" w:rsidRDefault="001C7DF4" w:rsidP="001C7DF4">
      <w:pPr>
        <w:ind w:left="360"/>
        <w:rPr>
          <w:rFonts w:ascii="Arial" w:hAnsi="Arial" w:cs="Arial"/>
        </w:rPr>
      </w:pPr>
    </w:p>
    <w:p w:rsidR="001C7DF4" w:rsidRPr="001C7DF4" w:rsidRDefault="001C7DF4" w:rsidP="001C7DF4">
      <w:pPr>
        <w:ind w:left="360"/>
        <w:rPr>
          <w:rFonts w:ascii="Arial" w:hAnsi="Arial" w:cs="Arial"/>
        </w:rPr>
      </w:pPr>
    </w:p>
    <w:p w:rsidR="001C7DF4" w:rsidRPr="001C7DF4" w:rsidRDefault="001C7DF4" w:rsidP="001C7DF4">
      <w:pPr>
        <w:rPr>
          <w:rFonts w:ascii="Arial" w:hAnsi="Arial" w:cs="Arial"/>
          <w:b/>
          <w:bCs/>
          <w:iCs/>
        </w:rPr>
      </w:pPr>
      <w:r w:rsidRPr="001C7DF4">
        <w:rPr>
          <w:rFonts w:ascii="Arial" w:hAnsi="Arial" w:cs="Arial"/>
          <w:b/>
          <w:bCs/>
          <w:iCs/>
        </w:rPr>
        <w:t>Why teach it?</w:t>
      </w:r>
    </w:p>
    <w:p w:rsidR="001C7DF4" w:rsidRPr="001C7DF4" w:rsidRDefault="001C7DF4" w:rsidP="001C7DF4">
      <w:pPr>
        <w:numPr>
          <w:ilvl w:val="0"/>
          <w:numId w:val="15"/>
        </w:numPr>
        <w:rPr>
          <w:rFonts w:ascii="Arial" w:hAnsi="Arial" w:cs="Arial"/>
          <w:iCs/>
        </w:rPr>
      </w:pPr>
      <w:r w:rsidRPr="001C7DF4">
        <w:rPr>
          <w:rFonts w:ascii="Arial" w:hAnsi="Arial" w:cs="Arial"/>
          <w:iCs/>
        </w:rPr>
        <w:t>Sex Education provides an understanding that positive, caring environments are essential for the development of a good self-image and that individuals are in charge of and responsible for their own bodies.</w:t>
      </w:r>
    </w:p>
    <w:p w:rsidR="001C7DF4" w:rsidRPr="001C7DF4" w:rsidRDefault="001C7DF4" w:rsidP="001C7DF4">
      <w:pPr>
        <w:numPr>
          <w:ilvl w:val="0"/>
          <w:numId w:val="15"/>
        </w:numPr>
        <w:rPr>
          <w:rFonts w:ascii="Arial" w:hAnsi="Arial" w:cs="Arial"/>
          <w:iCs/>
        </w:rPr>
      </w:pPr>
      <w:r w:rsidRPr="001C7DF4">
        <w:rPr>
          <w:rFonts w:ascii="Arial" w:hAnsi="Arial" w:cs="Arial"/>
          <w:iCs/>
        </w:rPr>
        <w:t>Sex education encourages the acquisition of skills and attitudes which allow pupils to manage their relationships in a responsible and healthy manner.</w:t>
      </w:r>
    </w:p>
    <w:p w:rsidR="001C7DF4" w:rsidRPr="001C7DF4" w:rsidRDefault="001C7DF4" w:rsidP="001C7DF4">
      <w:pPr>
        <w:rPr>
          <w:rFonts w:ascii="Arial" w:hAnsi="Arial" w:cs="Arial"/>
          <w:iCs/>
        </w:rPr>
      </w:pPr>
    </w:p>
    <w:p w:rsidR="001C7DF4" w:rsidRPr="001C7DF4" w:rsidRDefault="001C7DF4" w:rsidP="001C7DF4">
      <w:pPr>
        <w:pStyle w:val="Heading4"/>
        <w:rPr>
          <w:rFonts w:ascii="Arial" w:hAnsi="Arial" w:cs="Arial"/>
        </w:rPr>
      </w:pPr>
      <w:r w:rsidRPr="001C7DF4">
        <w:rPr>
          <w:rFonts w:ascii="Arial" w:hAnsi="Arial" w:cs="Arial"/>
        </w:rPr>
        <w:t>Content</w:t>
      </w:r>
    </w:p>
    <w:p w:rsidR="001C7DF4" w:rsidRPr="001C7DF4" w:rsidRDefault="001C7DF4" w:rsidP="001C7DF4">
      <w:pPr>
        <w:rPr>
          <w:rFonts w:ascii="Arial" w:hAnsi="Arial" w:cs="Arial"/>
          <w:iCs/>
        </w:rPr>
      </w:pPr>
      <w:r w:rsidRPr="001C7DF4">
        <w:rPr>
          <w:rFonts w:ascii="Arial" w:hAnsi="Arial" w:cs="Arial"/>
          <w:iCs/>
        </w:rPr>
        <w:t>Sex Education takes place in the on-going work of P.S.E. across the curriculum and is not just an isolated lesson or series of lessons.  When developing lessons concerning sex education teachers must take into consideration the level of maturity of the children in their classes. Teachers must take account of their capacity to absorb sensitive information and of the extent to which it is essential for them to have such information at that point in their development and should not be geared to the needs of the class/group as a whole. It is unlikely to be appropriate to deal with such issues with the whole class.</w:t>
      </w:r>
    </w:p>
    <w:p w:rsidR="001C7DF4" w:rsidRPr="001C7DF4" w:rsidRDefault="001C7DF4" w:rsidP="001C7DF4">
      <w:pPr>
        <w:rPr>
          <w:rFonts w:ascii="Arial" w:hAnsi="Arial" w:cs="Arial"/>
          <w:iCs/>
        </w:rPr>
      </w:pPr>
    </w:p>
    <w:p w:rsidR="001C7DF4" w:rsidRPr="001C7DF4" w:rsidRDefault="001C7DF4" w:rsidP="001C7DF4">
      <w:pPr>
        <w:rPr>
          <w:rFonts w:ascii="Arial" w:hAnsi="Arial" w:cs="Arial"/>
          <w:iCs/>
        </w:rPr>
      </w:pPr>
      <w:r w:rsidRPr="001C7DF4">
        <w:rPr>
          <w:rFonts w:ascii="Arial" w:hAnsi="Arial" w:cs="Arial"/>
          <w:iCs/>
        </w:rPr>
        <w:t>The City and County of Swansea Policy Statement in Sex Education suggest that by the end of primary phase all children should have an understanding of the following:-</w:t>
      </w:r>
    </w:p>
    <w:p w:rsidR="001C7DF4" w:rsidRPr="001C7DF4" w:rsidRDefault="001C7DF4" w:rsidP="001C7DF4">
      <w:pPr>
        <w:numPr>
          <w:ilvl w:val="0"/>
          <w:numId w:val="16"/>
        </w:numPr>
        <w:rPr>
          <w:rFonts w:ascii="Arial" w:hAnsi="Arial" w:cs="Arial"/>
          <w:iCs/>
        </w:rPr>
      </w:pPr>
      <w:r w:rsidRPr="001C7DF4">
        <w:rPr>
          <w:rFonts w:ascii="Arial" w:hAnsi="Arial" w:cs="Arial"/>
          <w:iCs/>
        </w:rPr>
        <w:t>physical differences between male and female</w:t>
      </w:r>
    </w:p>
    <w:p w:rsidR="001C7DF4" w:rsidRPr="001C7DF4" w:rsidRDefault="001C7DF4" w:rsidP="001C7DF4">
      <w:pPr>
        <w:numPr>
          <w:ilvl w:val="0"/>
          <w:numId w:val="16"/>
        </w:numPr>
        <w:rPr>
          <w:rFonts w:ascii="Arial" w:hAnsi="Arial" w:cs="Arial"/>
          <w:iCs/>
        </w:rPr>
      </w:pPr>
      <w:r w:rsidRPr="001C7DF4">
        <w:rPr>
          <w:rFonts w:ascii="Arial" w:hAnsi="Arial" w:cs="Arial"/>
          <w:iCs/>
        </w:rPr>
        <w:t>menstruation</w:t>
      </w:r>
    </w:p>
    <w:p w:rsidR="001C7DF4" w:rsidRPr="001C7DF4" w:rsidRDefault="001C7DF4" w:rsidP="001C7DF4">
      <w:pPr>
        <w:numPr>
          <w:ilvl w:val="0"/>
          <w:numId w:val="16"/>
        </w:numPr>
        <w:rPr>
          <w:rFonts w:ascii="Arial" w:hAnsi="Arial" w:cs="Arial"/>
          <w:iCs/>
        </w:rPr>
      </w:pPr>
      <w:r w:rsidRPr="001C7DF4">
        <w:rPr>
          <w:rFonts w:ascii="Arial" w:hAnsi="Arial" w:cs="Arial"/>
          <w:iCs/>
        </w:rPr>
        <w:t>living things come from living things</w:t>
      </w:r>
    </w:p>
    <w:p w:rsidR="001C7DF4" w:rsidRPr="001C7DF4" w:rsidRDefault="001C7DF4" w:rsidP="001C7DF4">
      <w:pPr>
        <w:numPr>
          <w:ilvl w:val="0"/>
          <w:numId w:val="16"/>
        </w:numPr>
        <w:rPr>
          <w:rFonts w:ascii="Arial" w:hAnsi="Arial" w:cs="Arial"/>
          <w:iCs/>
        </w:rPr>
      </w:pPr>
      <w:r w:rsidRPr="001C7DF4">
        <w:rPr>
          <w:rFonts w:ascii="Arial" w:hAnsi="Arial" w:cs="Arial"/>
          <w:iCs/>
        </w:rPr>
        <w:t>like comes from like</w:t>
      </w:r>
    </w:p>
    <w:p w:rsidR="001C7DF4" w:rsidRPr="001C7DF4" w:rsidRDefault="001C7DF4" w:rsidP="001C7DF4">
      <w:pPr>
        <w:numPr>
          <w:ilvl w:val="0"/>
          <w:numId w:val="16"/>
        </w:numPr>
        <w:rPr>
          <w:rFonts w:ascii="Arial" w:hAnsi="Arial" w:cs="Arial"/>
          <w:iCs/>
        </w:rPr>
      </w:pPr>
      <w:r w:rsidRPr="001C7DF4">
        <w:rPr>
          <w:rFonts w:ascii="Arial" w:hAnsi="Arial" w:cs="Arial"/>
          <w:iCs/>
        </w:rPr>
        <w:t>human babies grow inside their mothers before they are born</w:t>
      </w:r>
    </w:p>
    <w:p w:rsidR="001C7DF4" w:rsidRPr="001C7DF4" w:rsidRDefault="001C7DF4" w:rsidP="001C7DF4">
      <w:pPr>
        <w:numPr>
          <w:ilvl w:val="0"/>
          <w:numId w:val="16"/>
        </w:numPr>
        <w:rPr>
          <w:rFonts w:ascii="Arial" w:hAnsi="Arial" w:cs="Arial"/>
          <w:iCs/>
        </w:rPr>
      </w:pPr>
      <w:r w:rsidRPr="001C7DF4">
        <w:rPr>
          <w:rFonts w:ascii="Arial" w:hAnsi="Arial" w:cs="Arial"/>
          <w:iCs/>
        </w:rPr>
        <w:t>both men and women are needed to make babies</w:t>
      </w:r>
    </w:p>
    <w:p w:rsidR="001C7DF4" w:rsidRPr="001C7DF4" w:rsidRDefault="001C7DF4" w:rsidP="001C7DF4">
      <w:pPr>
        <w:numPr>
          <w:ilvl w:val="0"/>
          <w:numId w:val="16"/>
        </w:numPr>
        <w:rPr>
          <w:rFonts w:ascii="Arial" w:hAnsi="Arial" w:cs="Arial"/>
          <w:iCs/>
        </w:rPr>
      </w:pPr>
      <w:r w:rsidRPr="001C7DF4">
        <w:rPr>
          <w:rFonts w:ascii="Arial" w:hAnsi="Arial" w:cs="Arial"/>
          <w:iCs/>
        </w:rPr>
        <w:t>babies/children need care, love and protection and should not be subjected to abuse</w:t>
      </w:r>
    </w:p>
    <w:p w:rsidR="001C7DF4" w:rsidRPr="001C7DF4" w:rsidRDefault="001C7DF4" w:rsidP="001C7DF4">
      <w:pPr>
        <w:numPr>
          <w:ilvl w:val="0"/>
          <w:numId w:val="16"/>
        </w:numPr>
        <w:rPr>
          <w:rFonts w:ascii="Arial" w:hAnsi="Arial" w:cs="Arial"/>
          <w:iCs/>
        </w:rPr>
      </w:pPr>
      <w:r w:rsidRPr="001C7DF4">
        <w:rPr>
          <w:rFonts w:ascii="Arial" w:hAnsi="Arial" w:cs="Arial"/>
          <w:iCs/>
        </w:rPr>
        <w:t>the restricting effect of traditional male/female stereotyping and how it should be avoided</w:t>
      </w:r>
    </w:p>
    <w:p w:rsidR="001C7DF4" w:rsidRPr="001C7DF4" w:rsidRDefault="001C7DF4" w:rsidP="001C7DF4">
      <w:pPr>
        <w:rPr>
          <w:rFonts w:ascii="Arial" w:hAnsi="Arial" w:cs="Arial"/>
          <w:iCs/>
        </w:rPr>
      </w:pPr>
      <w:r w:rsidRPr="001C7DF4">
        <w:rPr>
          <w:rFonts w:ascii="Arial" w:hAnsi="Arial" w:cs="Arial"/>
          <w:iCs/>
        </w:rPr>
        <w:t xml:space="preserve"> </w:t>
      </w:r>
    </w:p>
    <w:p w:rsidR="001C7DF4" w:rsidRPr="001C7DF4" w:rsidRDefault="001C7DF4" w:rsidP="001C7DF4">
      <w:pPr>
        <w:rPr>
          <w:rFonts w:ascii="Arial" w:hAnsi="Arial" w:cs="Arial"/>
          <w:iCs/>
        </w:rPr>
      </w:pPr>
    </w:p>
    <w:p w:rsidR="001C7DF4" w:rsidRPr="001C7DF4" w:rsidRDefault="001C7DF4" w:rsidP="001C7DF4">
      <w:pPr>
        <w:rPr>
          <w:rFonts w:ascii="Arial" w:hAnsi="Arial" w:cs="Arial"/>
          <w:iCs/>
        </w:rPr>
      </w:pPr>
      <w:r w:rsidRPr="001C7DF4">
        <w:rPr>
          <w:rFonts w:ascii="Arial" w:hAnsi="Arial" w:cs="Arial"/>
          <w:iCs/>
        </w:rPr>
        <w:t xml:space="preserve">These topics form an integral part of a broad-based curriculum within the school.  All children in the Y5/Y6 class consider the changes that happen to boys and girls as they begin to grow into adulthood – both emotional and physical changes are discussed. These are presented to the children in </w:t>
      </w:r>
      <w:proofErr w:type="gramStart"/>
      <w:r w:rsidRPr="001C7DF4">
        <w:rPr>
          <w:rFonts w:ascii="Arial" w:hAnsi="Arial" w:cs="Arial"/>
          <w:iCs/>
        </w:rPr>
        <w:t>carefully  structured</w:t>
      </w:r>
      <w:proofErr w:type="gramEnd"/>
      <w:r w:rsidRPr="001C7DF4">
        <w:rPr>
          <w:rFonts w:ascii="Arial" w:hAnsi="Arial" w:cs="Arial"/>
          <w:iCs/>
        </w:rPr>
        <w:t xml:space="preserve"> lessons delivered by two members of staff.  Children will be given appropriate materials to take home and discuss with parents.</w:t>
      </w:r>
    </w:p>
    <w:p w:rsidR="001C7DF4" w:rsidRPr="001C7DF4" w:rsidRDefault="001C7DF4" w:rsidP="001C7DF4">
      <w:pPr>
        <w:jc w:val="both"/>
        <w:rPr>
          <w:rFonts w:ascii="Arial" w:hAnsi="Arial" w:cs="Arial"/>
          <w:iCs/>
        </w:rPr>
      </w:pPr>
    </w:p>
    <w:p w:rsidR="001C7DF4" w:rsidRPr="001C7DF4" w:rsidRDefault="001C7DF4" w:rsidP="001C7DF4">
      <w:pPr>
        <w:pStyle w:val="Heading4"/>
        <w:rPr>
          <w:rFonts w:ascii="Arial" w:hAnsi="Arial" w:cs="Arial"/>
        </w:rPr>
      </w:pPr>
      <w:r w:rsidRPr="001C7DF4">
        <w:rPr>
          <w:rFonts w:ascii="Arial" w:hAnsi="Arial" w:cs="Arial"/>
        </w:rPr>
        <w:t>Special Needs</w:t>
      </w:r>
    </w:p>
    <w:p w:rsidR="001C7DF4" w:rsidRPr="001C7DF4" w:rsidRDefault="001C7DF4" w:rsidP="001C7DF4">
      <w:pPr>
        <w:rPr>
          <w:rFonts w:ascii="Arial" w:hAnsi="Arial" w:cs="Arial"/>
          <w:iCs/>
        </w:rPr>
      </w:pPr>
      <w:r w:rsidRPr="001C7DF4">
        <w:rPr>
          <w:rFonts w:ascii="Arial" w:hAnsi="Arial" w:cs="Arial"/>
          <w:iCs/>
        </w:rPr>
        <w:t xml:space="preserve">Children with Special Needs are entitled to the same opportunities as other to benefit from sex education. They </w:t>
      </w:r>
      <w:proofErr w:type="gramStart"/>
      <w:r w:rsidRPr="001C7DF4">
        <w:rPr>
          <w:rFonts w:ascii="Arial" w:hAnsi="Arial" w:cs="Arial"/>
          <w:iCs/>
        </w:rPr>
        <w:t>may however need</w:t>
      </w:r>
      <w:proofErr w:type="gramEnd"/>
      <w:r w:rsidRPr="001C7DF4">
        <w:rPr>
          <w:rFonts w:ascii="Arial" w:hAnsi="Arial" w:cs="Arial"/>
          <w:iCs/>
        </w:rPr>
        <w:t xml:space="preserve"> more help in coping with the physical and emotional aspects of growing up.</w:t>
      </w:r>
    </w:p>
    <w:p w:rsidR="001C7DF4" w:rsidRPr="001C7DF4" w:rsidRDefault="001C7DF4" w:rsidP="001C7DF4">
      <w:pPr>
        <w:jc w:val="both"/>
        <w:rPr>
          <w:rFonts w:ascii="Arial" w:hAnsi="Arial" w:cs="Arial"/>
          <w:iCs/>
        </w:rPr>
      </w:pPr>
    </w:p>
    <w:p w:rsidR="001C7DF4" w:rsidRPr="001C7DF4" w:rsidRDefault="001C7DF4" w:rsidP="001C7DF4">
      <w:pPr>
        <w:pStyle w:val="Heading4"/>
        <w:rPr>
          <w:rFonts w:ascii="Arial" w:hAnsi="Arial" w:cs="Arial"/>
        </w:rPr>
      </w:pPr>
      <w:r w:rsidRPr="001C7DF4">
        <w:rPr>
          <w:rFonts w:ascii="Arial" w:hAnsi="Arial" w:cs="Arial"/>
        </w:rPr>
        <w:lastRenderedPageBreak/>
        <w:t>Parental Involvement</w:t>
      </w:r>
    </w:p>
    <w:p w:rsidR="001C7DF4" w:rsidRPr="001C7DF4" w:rsidRDefault="001C7DF4" w:rsidP="001C7DF4">
      <w:pPr>
        <w:rPr>
          <w:rFonts w:ascii="Arial" w:hAnsi="Arial" w:cs="Arial"/>
          <w:iCs/>
        </w:rPr>
      </w:pPr>
      <w:r w:rsidRPr="001C7DF4">
        <w:rPr>
          <w:rFonts w:ascii="Arial" w:hAnsi="Arial" w:cs="Arial"/>
          <w:iCs/>
        </w:rPr>
        <w:t xml:space="preserve">Parents have a right to withdraw their children from sex education except in so far as such education is comprised in the National Curriculum. This parental right may be exercised by either parent or by a person who has responsibility or care of </w:t>
      </w:r>
      <w:proofErr w:type="gramStart"/>
      <w:r w:rsidRPr="001C7DF4">
        <w:rPr>
          <w:rFonts w:ascii="Arial" w:hAnsi="Arial" w:cs="Arial"/>
          <w:iCs/>
        </w:rPr>
        <w:t>the of</w:t>
      </w:r>
      <w:proofErr w:type="gramEnd"/>
      <w:r w:rsidRPr="001C7DF4">
        <w:rPr>
          <w:rFonts w:ascii="Arial" w:hAnsi="Arial" w:cs="Arial"/>
          <w:iCs/>
        </w:rPr>
        <w:t xml:space="preserve"> the child. Parents do not have to give reasons for this withdrawal nor do they have to indicate what other arrangements they intend to make for providing sex education to their children. Arrangements must therefore be made to inform parents of forthcoming lessons related to sex education and opportunity given for the child to be withdrawn.</w:t>
      </w:r>
    </w:p>
    <w:p w:rsidR="001C7DF4" w:rsidRPr="001C7DF4" w:rsidRDefault="001C7DF4" w:rsidP="001C7DF4">
      <w:pPr>
        <w:pStyle w:val="Heading1"/>
        <w:jc w:val="both"/>
        <w:rPr>
          <w:rFonts w:ascii="Arial" w:hAnsi="Arial" w:cs="Arial"/>
          <w:bCs w:val="0"/>
          <w:sz w:val="24"/>
        </w:rPr>
      </w:pPr>
      <w:r w:rsidRPr="001C7DF4">
        <w:rPr>
          <w:rFonts w:ascii="Arial" w:hAnsi="Arial" w:cs="Arial"/>
          <w:bCs w:val="0"/>
          <w:sz w:val="24"/>
        </w:rPr>
        <w:t>Equal Opportunities</w:t>
      </w:r>
    </w:p>
    <w:p w:rsidR="001C7DF4" w:rsidRPr="001C7DF4" w:rsidRDefault="001C7DF4" w:rsidP="001C7DF4">
      <w:pPr>
        <w:jc w:val="both"/>
        <w:rPr>
          <w:rFonts w:ascii="Arial" w:hAnsi="Arial" w:cs="Arial"/>
          <w:b/>
          <w:bCs/>
          <w:u w:val="single"/>
        </w:rPr>
      </w:pPr>
    </w:p>
    <w:p w:rsidR="001C7DF4" w:rsidRPr="001C7DF4" w:rsidRDefault="001C7DF4" w:rsidP="001C7DF4">
      <w:pPr>
        <w:pStyle w:val="BodyText"/>
        <w:jc w:val="left"/>
        <w:rPr>
          <w:rFonts w:ascii="Arial" w:hAnsi="Arial" w:cs="Arial"/>
          <w:b w:val="0"/>
          <w:bCs/>
          <w:i w:val="0"/>
          <w:sz w:val="24"/>
          <w:szCs w:val="32"/>
          <w:u w:val="single"/>
        </w:rPr>
      </w:pPr>
      <w:r w:rsidRPr="001C7DF4">
        <w:rPr>
          <w:rFonts w:ascii="Arial" w:hAnsi="Arial" w:cs="Arial"/>
          <w:b w:val="0"/>
          <w:bCs/>
          <w:i w:val="0"/>
          <w:sz w:val="24"/>
        </w:rPr>
        <w:t xml:space="preserve">It is the policy of Knelston Primary </w:t>
      </w:r>
      <w:r>
        <w:rPr>
          <w:rFonts w:ascii="Arial" w:hAnsi="Arial" w:cs="Arial"/>
          <w:b w:val="0"/>
          <w:bCs/>
          <w:i w:val="0"/>
          <w:sz w:val="24"/>
        </w:rPr>
        <w:t>School</w:t>
      </w:r>
      <w:r w:rsidRPr="001C7DF4">
        <w:rPr>
          <w:rFonts w:ascii="Arial" w:hAnsi="Arial" w:cs="Arial"/>
          <w:b w:val="0"/>
          <w:bCs/>
          <w:i w:val="0"/>
          <w:sz w:val="24"/>
        </w:rPr>
        <w:t xml:space="preserve"> to ensure equality of opportunity, irrespective of sex, race, religion, social class or disability.</w:t>
      </w:r>
    </w:p>
    <w:p w:rsidR="001C7DF4" w:rsidRPr="001C7DF4" w:rsidRDefault="001C7DF4" w:rsidP="001C7DF4">
      <w:pPr>
        <w:rPr>
          <w:rFonts w:ascii="Arial" w:hAnsi="Arial" w:cs="Arial"/>
          <w:sz w:val="22"/>
        </w:rPr>
      </w:pPr>
    </w:p>
    <w:p w:rsidR="001C7DF4" w:rsidRPr="001C7DF4" w:rsidRDefault="001C7DF4" w:rsidP="001C7DF4">
      <w:pPr>
        <w:rPr>
          <w:rFonts w:ascii="Arial" w:hAnsi="Arial" w:cs="Arial"/>
        </w:rPr>
      </w:pPr>
    </w:p>
    <w:p w:rsidR="001C7DF4" w:rsidRPr="001C7DF4" w:rsidRDefault="001C7DF4" w:rsidP="001C7DF4">
      <w:pPr>
        <w:pStyle w:val="alcpsubhead"/>
        <w:ind w:left="360" w:firstLine="0"/>
        <w:rPr>
          <w:sz w:val="28"/>
          <w:szCs w:val="28"/>
        </w:rPr>
      </w:pPr>
    </w:p>
    <w:p w:rsidR="001C7DF4" w:rsidRPr="001C7DF4" w:rsidRDefault="001C7DF4" w:rsidP="001C7DF4">
      <w:pPr>
        <w:pStyle w:val="alcpbodytext"/>
        <w:ind w:left="0" w:firstLine="0"/>
        <w:rPr>
          <w:rFonts w:ascii="Arial" w:hAnsi="Arial" w:cs="Arial"/>
          <w:color w:val="auto"/>
          <w:lang w:val="en-US"/>
        </w:rPr>
      </w:pPr>
      <w:r w:rsidRPr="001C7DF4">
        <w:rPr>
          <w:rFonts w:ascii="Arial" w:hAnsi="Arial" w:cs="Arial"/>
          <w:color w:val="auto"/>
          <w:lang w:val="en-US"/>
        </w:rPr>
        <w:t>This policy will be reviewed annually.</w:t>
      </w:r>
    </w:p>
    <w:p w:rsidR="001C7DF4" w:rsidRPr="001C7DF4" w:rsidRDefault="001C7DF4" w:rsidP="001C7DF4">
      <w:pPr>
        <w:pStyle w:val="alcpbodytext"/>
        <w:ind w:left="0" w:firstLine="0"/>
        <w:rPr>
          <w:rFonts w:ascii="Arial" w:hAnsi="Arial" w:cs="Arial"/>
          <w:color w:val="auto"/>
          <w:lang w:val="en-US"/>
        </w:rPr>
      </w:pPr>
    </w:p>
    <w:p w:rsidR="001C7DF4" w:rsidRPr="001C7DF4" w:rsidRDefault="001C7DF4" w:rsidP="001C7DF4">
      <w:pPr>
        <w:pStyle w:val="alcpbodytext"/>
        <w:ind w:left="0" w:firstLine="0"/>
        <w:rPr>
          <w:rFonts w:ascii="Arial" w:hAnsi="Arial" w:cs="Arial"/>
          <w:color w:val="auto"/>
          <w:lang w:val="en-US"/>
        </w:rPr>
      </w:pPr>
      <w:r w:rsidRPr="001C7DF4">
        <w:rPr>
          <w:rFonts w:ascii="Arial" w:hAnsi="Arial" w:cs="Arial"/>
          <w:color w:val="auto"/>
          <w:lang w:val="en-US"/>
        </w:rPr>
        <w:t xml:space="preserve">Last review date: </w:t>
      </w:r>
    </w:p>
    <w:p w:rsidR="001C7DF4" w:rsidRPr="001C7DF4" w:rsidRDefault="001C7DF4" w:rsidP="001C7DF4">
      <w:pPr>
        <w:pStyle w:val="alcpbodytext"/>
        <w:ind w:left="0" w:firstLine="0"/>
        <w:rPr>
          <w:rFonts w:ascii="Arial" w:hAnsi="Arial" w:cs="Arial"/>
          <w:color w:val="auto"/>
          <w:lang w:val="en-US"/>
        </w:rPr>
      </w:pPr>
    </w:p>
    <w:p w:rsidR="001C7DF4" w:rsidRPr="001C7DF4" w:rsidRDefault="001C7DF4" w:rsidP="001C7DF4">
      <w:pPr>
        <w:pStyle w:val="alcpbodytext"/>
        <w:ind w:left="0" w:firstLine="0"/>
        <w:rPr>
          <w:rFonts w:ascii="Arial" w:hAnsi="Arial" w:cs="Arial"/>
          <w:color w:val="auto"/>
          <w:lang w:val="en-US"/>
        </w:rPr>
      </w:pPr>
    </w:p>
    <w:p w:rsidR="001C7DF4" w:rsidRPr="001C7DF4" w:rsidRDefault="001C7DF4" w:rsidP="001C7DF4">
      <w:pPr>
        <w:pStyle w:val="alcpbodytext"/>
        <w:ind w:left="0" w:firstLine="0"/>
        <w:rPr>
          <w:rFonts w:ascii="Arial" w:hAnsi="Arial" w:cs="Arial"/>
          <w:color w:val="auto"/>
          <w:lang w:val="en-US"/>
        </w:rPr>
      </w:pPr>
      <w:r w:rsidRPr="001C7DF4">
        <w:rPr>
          <w:rFonts w:ascii="Arial" w:hAnsi="Arial" w:cs="Arial"/>
          <w:color w:val="auto"/>
          <w:lang w:val="en-US"/>
        </w:rPr>
        <w:t xml:space="preserve">Next review date: </w:t>
      </w:r>
    </w:p>
    <w:p w:rsidR="001C7DF4" w:rsidRPr="001C7DF4" w:rsidRDefault="001C7DF4" w:rsidP="001C7DF4">
      <w:pPr>
        <w:pStyle w:val="alcpbodytext"/>
        <w:ind w:left="0" w:firstLine="0"/>
        <w:rPr>
          <w:rFonts w:ascii="Arial" w:hAnsi="Arial" w:cs="Arial"/>
          <w:color w:val="auto"/>
          <w:lang w:val="en-US"/>
        </w:rPr>
      </w:pPr>
    </w:p>
    <w:p w:rsidR="001C7DF4" w:rsidRPr="001C7DF4" w:rsidRDefault="001C7DF4" w:rsidP="001C7DF4">
      <w:pPr>
        <w:pStyle w:val="alcpbodytext"/>
        <w:ind w:left="0" w:firstLine="0"/>
        <w:rPr>
          <w:rFonts w:ascii="Arial" w:hAnsi="Arial" w:cs="Arial"/>
          <w:color w:val="auto"/>
          <w:lang w:val="en-US"/>
        </w:rPr>
      </w:pPr>
    </w:p>
    <w:p w:rsidR="001C7DF4" w:rsidRPr="001C7DF4" w:rsidRDefault="001C7DF4" w:rsidP="001C7DF4">
      <w:pPr>
        <w:pStyle w:val="alcpbodytext"/>
        <w:ind w:left="0" w:firstLine="0"/>
        <w:rPr>
          <w:rFonts w:ascii="Arial" w:hAnsi="Arial" w:cs="Arial"/>
          <w:color w:val="auto"/>
          <w:lang w:val="en-US"/>
        </w:rPr>
      </w:pPr>
      <w:r w:rsidRPr="001C7DF4">
        <w:rPr>
          <w:rFonts w:ascii="Arial" w:hAnsi="Arial" w:cs="Arial"/>
          <w:color w:val="auto"/>
          <w:lang w:val="en-US"/>
        </w:rPr>
        <w:t>Signed Headteacher                                           Signed Chair of Governors</w:t>
      </w:r>
    </w:p>
    <w:p w:rsidR="001C7DF4" w:rsidRPr="001C7DF4" w:rsidRDefault="001C7DF4" w:rsidP="001C7DF4">
      <w:pPr>
        <w:pStyle w:val="alcpbodytext"/>
        <w:ind w:left="0" w:firstLine="0"/>
        <w:rPr>
          <w:rFonts w:ascii="Arial" w:hAnsi="Arial" w:cs="Arial"/>
          <w:color w:val="auto"/>
          <w:lang w:val="en-US"/>
        </w:rPr>
      </w:pPr>
    </w:p>
    <w:p w:rsidR="007D002B" w:rsidRPr="001C7DF4" w:rsidRDefault="007D002B" w:rsidP="007D002B">
      <w:pPr>
        <w:pStyle w:val="Default"/>
        <w:rPr>
          <w:sz w:val="28"/>
        </w:rPr>
      </w:pPr>
    </w:p>
    <w:p w:rsidR="007D002B" w:rsidRPr="001C7DF4" w:rsidRDefault="007D002B" w:rsidP="007D002B">
      <w:pPr>
        <w:pStyle w:val="alcpbodytext"/>
        <w:ind w:left="0" w:firstLine="0"/>
        <w:rPr>
          <w:rFonts w:ascii="Arial" w:hAnsi="Arial" w:cs="Arial"/>
          <w:color w:val="auto"/>
          <w:lang w:val="en-US"/>
        </w:rPr>
      </w:pPr>
    </w:p>
    <w:p w:rsidR="007D002B" w:rsidRPr="001C7DF4" w:rsidRDefault="007D002B" w:rsidP="007D002B">
      <w:pPr>
        <w:pStyle w:val="alcpbodytext"/>
        <w:ind w:left="0" w:firstLine="0"/>
        <w:rPr>
          <w:rFonts w:ascii="Arial" w:hAnsi="Arial" w:cs="Arial"/>
          <w:color w:val="auto"/>
          <w:lang w:val="en-US"/>
        </w:rPr>
      </w:pPr>
      <w:r w:rsidRPr="001C7DF4">
        <w:rPr>
          <w:rFonts w:ascii="Arial" w:hAnsi="Arial" w:cs="Arial"/>
          <w:color w:val="auto"/>
          <w:lang w:val="en-US"/>
        </w:rPr>
        <w:t>Last review da</w:t>
      </w:r>
      <w:r w:rsidRPr="001C7DF4">
        <w:rPr>
          <w:rFonts w:ascii="Arial" w:hAnsi="Arial" w:cs="Arial"/>
          <w:color w:val="auto"/>
          <w:lang w:val="en-US"/>
        </w:rPr>
        <w:t>te: January 2018</w:t>
      </w:r>
    </w:p>
    <w:p w:rsidR="007D002B" w:rsidRPr="001C7DF4" w:rsidRDefault="007D002B" w:rsidP="007D002B">
      <w:pPr>
        <w:pStyle w:val="alcpbodytext"/>
        <w:ind w:left="0" w:firstLine="0"/>
        <w:rPr>
          <w:rFonts w:ascii="Arial" w:hAnsi="Arial" w:cs="Arial"/>
          <w:color w:val="auto"/>
          <w:lang w:val="en-US"/>
        </w:rPr>
      </w:pPr>
    </w:p>
    <w:p w:rsidR="007D002B" w:rsidRPr="001C7DF4" w:rsidRDefault="007D002B" w:rsidP="007D002B">
      <w:pPr>
        <w:pStyle w:val="alcpbodytext"/>
        <w:ind w:left="0" w:firstLine="0"/>
        <w:rPr>
          <w:rFonts w:ascii="Arial" w:hAnsi="Arial" w:cs="Arial"/>
          <w:color w:val="auto"/>
          <w:lang w:val="en-US"/>
        </w:rPr>
      </w:pPr>
    </w:p>
    <w:p w:rsidR="007D002B" w:rsidRPr="001C7DF4" w:rsidRDefault="007D002B" w:rsidP="007D002B">
      <w:pPr>
        <w:pStyle w:val="alcpbodytext"/>
        <w:ind w:left="0" w:firstLine="0"/>
        <w:rPr>
          <w:rFonts w:ascii="Arial" w:hAnsi="Arial" w:cs="Arial"/>
          <w:color w:val="auto"/>
          <w:lang w:val="en-US"/>
        </w:rPr>
      </w:pPr>
    </w:p>
    <w:p w:rsidR="007D002B" w:rsidRPr="001C7DF4" w:rsidRDefault="007D002B" w:rsidP="007D002B">
      <w:pPr>
        <w:pStyle w:val="alcpbodytext"/>
        <w:ind w:left="0" w:firstLine="0"/>
        <w:rPr>
          <w:rFonts w:ascii="Arial" w:hAnsi="Arial" w:cs="Arial"/>
          <w:color w:val="auto"/>
          <w:lang w:val="en-US"/>
        </w:rPr>
      </w:pPr>
      <w:r w:rsidRPr="001C7DF4">
        <w:rPr>
          <w:rFonts w:ascii="Arial" w:hAnsi="Arial" w:cs="Arial"/>
          <w:color w:val="auto"/>
          <w:lang w:val="en-US"/>
        </w:rPr>
        <w:t>Signed Headteacher                                           Signed Chair of Governors</w:t>
      </w:r>
    </w:p>
    <w:p w:rsidR="007D002B" w:rsidRPr="001C7DF4" w:rsidRDefault="007D002B" w:rsidP="007D002B">
      <w:pPr>
        <w:pStyle w:val="alcpbodytext"/>
        <w:ind w:left="0" w:firstLine="0"/>
        <w:rPr>
          <w:rFonts w:ascii="Arial" w:hAnsi="Arial" w:cs="Arial"/>
          <w:color w:val="auto"/>
          <w:lang w:val="en-US"/>
        </w:rPr>
      </w:pPr>
      <w:r w:rsidRPr="001C7DF4">
        <w:rPr>
          <w:rFonts w:ascii="Arial" w:hAnsi="Arial" w:cs="Arial"/>
          <w:noProof/>
          <w:color w:val="auto"/>
          <w:lang w:eastAsia="en-GB"/>
        </w:rPr>
        <w:drawing>
          <wp:anchor distT="0" distB="0" distL="114300" distR="114300" simplePos="0" relativeHeight="251658240" behindDoc="0" locked="0" layoutInCell="1" allowOverlap="1" wp14:anchorId="7CF7D890" wp14:editId="4B3C053F">
            <wp:simplePos x="0" y="0"/>
            <wp:positionH relativeFrom="column">
              <wp:posOffset>3059430</wp:posOffset>
            </wp:positionH>
            <wp:positionV relativeFrom="paragraph">
              <wp:posOffset>97155</wp:posOffset>
            </wp:positionV>
            <wp:extent cx="1838325" cy="466725"/>
            <wp:effectExtent l="0" t="0" r="9525" b="9525"/>
            <wp:wrapNone/>
            <wp:docPr id="5" name="Picture 5" descr="Signature D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Daw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7DF4">
        <w:rPr>
          <w:rFonts w:ascii="Arial" w:hAnsi="Arial" w:cs="Arial"/>
          <w:color w:val="auto"/>
          <w:lang w:val="en-US"/>
        </w:rPr>
        <w:t xml:space="preserve">                      </w:t>
      </w:r>
    </w:p>
    <w:p w:rsidR="00672363" w:rsidRPr="001C7DF4" w:rsidRDefault="007D002B" w:rsidP="00672363">
      <w:pPr>
        <w:keepNext/>
        <w:outlineLvl w:val="0"/>
        <w:rPr>
          <w:rFonts w:ascii="Arial" w:hAnsi="Arial" w:cs="Arial"/>
          <w:noProof/>
          <w:sz w:val="12"/>
          <w:szCs w:val="16"/>
        </w:rPr>
      </w:pPr>
      <w:r w:rsidRPr="001C7DF4">
        <w:rPr>
          <w:rFonts w:ascii="Arial" w:hAnsi="Arial" w:cs="Arial"/>
          <w:noProof/>
        </w:rPr>
        <w:drawing>
          <wp:anchor distT="0" distB="0" distL="114300" distR="114300" simplePos="0" relativeHeight="251660288" behindDoc="0" locked="0" layoutInCell="1" allowOverlap="1" wp14:anchorId="58A2222B" wp14:editId="5F05B51E">
            <wp:simplePos x="0" y="0"/>
            <wp:positionH relativeFrom="column">
              <wp:posOffset>63500</wp:posOffset>
            </wp:positionH>
            <wp:positionV relativeFrom="paragraph">
              <wp:posOffset>31115</wp:posOffset>
            </wp:positionV>
            <wp:extent cx="1292470" cy="492369"/>
            <wp:effectExtent l="0" t="0" r="317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2470" cy="49236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72363" w:rsidRPr="001C7DF4">
      <w:headerReference w:type="default" r:id="rId10"/>
      <w:footerReference w:type="default" r:id="rId11"/>
      <w:pgSz w:w="11906" w:h="16838" w:code="9"/>
      <w:pgMar w:top="1440" w:right="1797" w:bottom="1440" w:left="179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4FB" w:rsidRDefault="00B164FB" w:rsidP="00301B9F">
      <w:r>
        <w:separator/>
      </w:r>
    </w:p>
  </w:endnote>
  <w:endnote w:type="continuationSeparator" w:id="0">
    <w:p w:rsidR="00B164FB" w:rsidRDefault="00B164FB" w:rsidP="0030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yriadMM-Ligh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9F" w:rsidRDefault="00301B9F">
    <w:pPr>
      <w:pStyle w:val="Footer"/>
    </w:pPr>
    <w:r>
      <w:rPr>
        <w:noProof/>
      </w:rPr>
      <w:drawing>
        <wp:anchor distT="0" distB="0" distL="114300" distR="114300" simplePos="0" relativeHeight="251658240" behindDoc="0" locked="0" layoutInCell="1" allowOverlap="1" wp14:anchorId="46687AD3" wp14:editId="313CBE34">
          <wp:simplePos x="0" y="0"/>
          <wp:positionH relativeFrom="column">
            <wp:posOffset>-988695</wp:posOffset>
          </wp:positionH>
          <wp:positionV relativeFrom="paragraph">
            <wp:posOffset>-26035</wp:posOffset>
          </wp:positionV>
          <wp:extent cx="840963" cy="771525"/>
          <wp:effectExtent l="0" t="0" r="0" b="0"/>
          <wp:wrapNone/>
          <wp:docPr id="3" name="Picture 3" descr="C:\Users\philip.jenkins\Desktop\Hwb\MAIN_RRSA-Level1-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ip.jenkins\Desktop\Hwb\MAIN_RRSA-Level1-logo-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0963"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B9F" w:rsidRDefault="00301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4FB" w:rsidRDefault="00B164FB" w:rsidP="00301B9F">
      <w:r>
        <w:separator/>
      </w:r>
    </w:p>
  </w:footnote>
  <w:footnote w:type="continuationSeparator" w:id="0">
    <w:p w:rsidR="00B164FB" w:rsidRDefault="00B164FB" w:rsidP="00301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9F" w:rsidRDefault="00051E13">
    <w:pPr>
      <w:pStyle w:val="Header"/>
    </w:pPr>
    <w:r w:rsidRPr="00306212">
      <w:rPr>
        <w:noProof/>
      </w:rPr>
      <w:drawing>
        <wp:anchor distT="0" distB="0" distL="114300" distR="114300" simplePos="0" relativeHeight="251663360" behindDoc="0" locked="0" layoutInCell="1" allowOverlap="1" wp14:anchorId="7B2FB68E" wp14:editId="707B68EF">
          <wp:simplePos x="0" y="0"/>
          <wp:positionH relativeFrom="column">
            <wp:posOffset>4802505</wp:posOffset>
          </wp:positionH>
          <wp:positionV relativeFrom="paragraph">
            <wp:posOffset>-409575</wp:posOffset>
          </wp:positionV>
          <wp:extent cx="1209675" cy="818743"/>
          <wp:effectExtent l="0" t="0" r="0" b="635"/>
          <wp:wrapNone/>
          <wp:docPr id="66" name="Picture 66" descr="C:\Users\philip.jenkins\Desktop\Hwb\The Forest Four.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jenkins\Desktop\Hwb\The Forest Four.f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5" cy="818743"/>
                  </a:xfrm>
                  <a:prstGeom prst="rect">
                    <a:avLst/>
                  </a:prstGeom>
                  <a:noFill/>
                  <a:ln>
                    <a:noFill/>
                  </a:ln>
                </pic:spPr>
              </pic:pic>
            </a:graphicData>
          </a:graphic>
          <wp14:sizeRelH relativeFrom="page">
            <wp14:pctWidth>0</wp14:pctWidth>
          </wp14:sizeRelH>
          <wp14:sizeRelV relativeFrom="page">
            <wp14:pctHeight>0</wp14:pctHeight>
          </wp14:sizeRelV>
        </wp:anchor>
      </w:drawing>
    </w:r>
    <w:r w:rsidR="00301B9F">
      <w:rPr>
        <w:rFonts w:ascii="Comic Sans MS" w:hAnsi="Comic Sans MS"/>
        <w:b/>
        <w:noProof/>
        <w:sz w:val="14"/>
        <w:szCs w:val="16"/>
      </w:rPr>
      <w:drawing>
        <wp:anchor distT="0" distB="0" distL="114300" distR="114300" simplePos="0" relativeHeight="251661312" behindDoc="0" locked="0" layoutInCell="1" allowOverlap="1" wp14:anchorId="497582B3" wp14:editId="3C23D9D4">
          <wp:simplePos x="0" y="0"/>
          <wp:positionH relativeFrom="column">
            <wp:posOffset>-931545</wp:posOffset>
          </wp:positionH>
          <wp:positionV relativeFrom="paragraph">
            <wp:posOffset>-342900</wp:posOffset>
          </wp:positionV>
          <wp:extent cx="841375" cy="797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13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B9F" w:rsidRDefault="00301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D3B"/>
    <w:multiLevelType w:val="hybridMultilevel"/>
    <w:tmpl w:val="706AFB2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343451"/>
    <w:multiLevelType w:val="hybridMultilevel"/>
    <w:tmpl w:val="78840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3A0F1A"/>
    <w:multiLevelType w:val="hybridMultilevel"/>
    <w:tmpl w:val="2DAA1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B84A5B"/>
    <w:multiLevelType w:val="singleLevel"/>
    <w:tmpl w:val="08090017"/>
    <w:lvl w:ilvl="0">
      <w:start w:val="1"/>
      <w:numFmt w:val="lowerLetter"/>
      <w:lvlText w:val="%1)"/>
      <w:lvlJc w:val="left"/>
      <w:pPr>
        <w:tabs>
          <w:tab w:val="num" w:pos="360"/>
        </w:tabs>
        <w:ind w:left="360" w:hanging="360"/>
      </w:pPr>
      <w:rPr>
        <w:rFonts w:hint="default"/>
      </w:rPr>
    </w:lvl>
  </w:abstractNum>
  <w:abstractNum w:abstractNumId="4">
    <w:nsid w:val="20B43E74"/>
    <w:multiLevelType w:val="hybridMultilevel"/>
    <w:tmpl w:val="6C8E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717346"/>
    <w:multiLevelType w:val="hybridMultilevel"/>
    <w:tmpl w:val="3606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DB28C9"/>
    <w:multiLevelType w:val="multilevel"/>
    <w:tmpl w:val="D17E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5A78A3"/>
    <w:multiLevelType w:val="singleLevel"/>
    <w:tmpl w:val="0809000F"/>
    <w:lvl w:ilvl="0">
      <w:start w:val="1"/>
      <w:numFmt w:val="decimal"/>
      <w:lvlText w:val="%1."/>
      <w:lvlJc w:val="left"/>
      <w:pPr>
        <w:tabs>
          <w:tab w:val="num" w:pos="360"/>
        </w:tabs>
        <w:ind w:left="360" w:hanging="360"/>
      </w:pPr>
    </w:lvl>
  </w:abstractNum>
  <w:abstractNum w:abstractNumId="8">
    <w:nsid w:val="2F5F1B54"/>
    <w:multiLevelType w:val="hybridMultilevel"/>
    <w:tmpl w:val="4176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3556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4AAD11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AF0A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D283441"/>
    <w:multiLevelType w:val="singleLevel"/>
    <w:tmpl w:val="DC8C8A5E"/>
    <w:lvl w:ilvl="0">
      <w:start w:val="1"/>
      <w:numFmt w:val="lowerLetter"/>
      <w:lvlText w:val="(%1)"/>
      <w:lvlJc w:val="left"/>
      <w:pPr>
        <w:tabs>
          <w:tab w:val="num" w:pos="360"/>
        </w:tabs>
        <w:ind w:left="360" w:hanging="360"/>
      </w:pPr>
      <w:rPr>
        <w:rFonts w:hint="default"/>
      </w:rPr>
    </w:lvl>
  </w:abstractNum>
  <w:abstractNum w:abstractNumId="13">
    <w:nsid w:val="4EA857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0227F22"/>
    <w:multiLevelType w:val="hybridMultilevel"/>
    <w:tmpl w:val="2CFAE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4B1287"/>
    <w:multiLevelType w:val="multilevel"/>
    <w:tmpl w:val="E33E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2"/>
  </w:num>
  <w:num w:numId="4">
    <w:abstractNumId w:val="8"/>
  </w:num>
  <w:num w:numId="5">
    <w:abstractNumId w:val="5"/>
  </w:num>
  <w:num w:numId="6">
    <w:abstractNumId w:val="4"/>
  </w:num>
  <w:num w:numId="7">
    <w:abstractNumId w:val="1"/>
  </w:num>
  <w:num w:numId="8">
    <w:abstractNumId w:val="14"/>
  </w:num>
  <w:num w:numId="9">
    <w:abstractNumId w:val="10"/>
  </w:num>
  <w:num w:numId="10">
    <w:abstractNumId w:val="11"/>
  </w:num>
  <w:num w:numId="11">
    <w:abstractNumId w:val="12"/>
  </w:num>
  <w:num w:numId="12">
    <w:abstractNumId w:val="7"/>
  </w:num>
  <w:num w:numId="13">
    <w:abstractNumId w:val="0"/>
  </w:num>
  <w:num w:numId="14">
    <w:abstractNumId w:val="13"/>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63"/>
    <w:rsid w:val="00051E13"/>
    <w:rsid w:val="00087F0E"/>
    <w:rsid w:val="000F2D70"/>
    <w:rsid w:val="001C7DF4"/>
    <w:rsid w:val="00230A57"/>
    <w:rsid w:val="00301B9F"/>
    <w:rsid w:val="00672363"/>
    <w:rsid w:val="0069664F"/>
    <w:rsid w:val="007C16C7"/>
    <w:rsid w:val="007D002B"/>
    <w:rsid w:val="007E6896"/>
    <w:rsid w:val="0081762D"/>
    <w:rsid w:val="009067CC"/>
    <w:rsid w:val="00A87077"/>
    <w:rsid w:val="00B02033"/>
    <w:rsid w:val="00B164FB"/>
    <w:rsid w:val="00C33790"/>
    <w:rsid w:val="00EC095F"/>
    <w:rsid w:val="00FD0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363"/>
    <w:rPr>
      <w:sz w:val="24"/>
    </w:rPr>
  </w:style>
  <w:style w:type="paragraph" w:styleId="Heading1">
    <w:name w:val="heading 1"/>
    <w:basedOn w:val="Normal"/>
    <w:next w:val="Normal"/>
    <w:link w:val="Heading1Char"/>
    <w:qFormat/>
    <w:rsid w:val="001C7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7D002B"/>
    <w:pPr>
      <w:keepNext/>
      <w:jc w:val="center"/>
      <w:outlineLvl w:val="1"/>
    </w:pPr>
    <w:rPr>
      <w:rFonts w:ascii="Arial" w:hAnsi="Arial"/>
      <w:spacing w:val="-5"/>
      <w:sz w:val="28"/>
      <w:lang w:eastAsia="en-US"/>
    </w:rPr>
  </w:style>
  <w:style w:type="paragraph" w:styleId="Heading4">
    <w:name w:val="heading 4"/>
    <w:basedOn w:val="Normal"/>
    <w:next w:val="Normal"/>
    <w:link w:val="Heading4Char"/>
    <w:semiHidden/>
    <w:unhideWhenUsed/>
    <w:qFormat/>
    <w:rsid w:val="001C7DF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2363"/>
    <w:rPr>
      <w:color w:val="0000FF"/>
      <w:u w:val="single"/>
    </w:rPr>
  </w:style>
  <w:style w:type="paragraph" w:styleId="BalloonText">
    <w:name w:val="Balloon Text"/>
    <w:basedOn w:val="Normal"/>
    <w:link w:val="BalloonTextChar"/>
    <w:rsid w:val="00672363"/>
    <w:rPr>
      <w:rFonts w:ascii="Tahoma" w:hAnsi="Tahoma" w:cs="Tahoma"/>
      <w:sz w:val="16"/>
      <w:szCs w:val="16"/>
    </w:rPr>
  </w:style>
  <w:style w:type="character" w:customStyle="1" w:styleId="BalloonTextChar">
    <w:name w:val="Balloon Text Char"/>
    <w:basedOn w:val="DefaultParagraphFont"/>
    <w:link w:val="BalloonText"/>
    <w:rsid w:val="00672363"/>
    <w:rPr>
      <w:rFonts w:ascii="Tahoma" w:hAnsi="Tahoma" w:cs="Tahoma"/>
      <w:sz w:val="16"/>
      <w:szCs w:val="16"/>
    </w:rPr>
  </w:style>
  <w:style w:type="paragraph" w:styleId="Header">
    <w:name w:val="header"/>
    <w:basedOn w:val="Normal"/>
    <w:link w:val="HeaderChar"/>
    <w:uiPriority w:val="99"/>
    <w:rsid w:val="00301B9F"/>
    <w:pPr>
      <w:tabs>
        <w:tab w:val="center" w:pos="4513"/>
        <w:tab w:val="right" w:pos="9026"/>
      </w:tabs>
    </w:pPr>
  </w:style>
  <w:style w:type="character" w:customStyle="1" w:styleId="HeaderChar">
    <w:name w:val="Header Char"/>
    <w:basedOn w:val="DefaultParagraphFont"/>
    <w:link w:val="Header"/>
    <w:uiPriority w:val="99"/>
    <w:rsid w:val="00301B9F"/>
    <w:rPr>
      <w:sz w:val="24"/>
    </w:rPr>
  </w:style>
  <w:style w:type="paragraph" w:styleId="Footer">
    <w:name w:val="footer"/>
    <w:basedOn w:val="Normal"/>
    <w:link w:val="FooterChar"/>
    <w:uiPriority w:val="99"/>
    <w:rsid w:val="00301B9F"/>
    <w:pPr>
      <w:tabs>
        <w:tab w:val="center" w:pos="4513"/>
        <w:tab w:val="right" w:pos="9026"/>
      </w:tabs>
    </w:pPr>
  </w:style>
  <w:style w:type="character" w:customStyle="1" w:styleId="FooterChar">
    <w:name w:val="Footer Char"/>
    <w:basedOn w:val="DefaultParagraphFont"/>
    <w:link w:val="Footer"/>
    <w:uiPriority w:val="99"/>
    <w:rsid w:val="00301B9F"/>
    <w:rPr>
      <w:sz w:val="24"/>
    </w:rPr>
  </w:style>
  <w:style w:type="paragraph" w:styleId="ListParagraph">
    <w:name w:val="List Paragraph"/>
    <w:basedOn w:val="Normal"/>
    <w:uiPriority w:val="34"/>
    <w:qFormat/>
    <w:rsid w:val="00230A57"/>
    <w:pPr>
      <w:spacing w:after="200" w:line="276"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230A57"/>
    <w:rPr>
      <w:b/>
      <w:bCs/>
    </w:rPr>
  </w:style>
  <w:style w:type="character" w:customStyle="1" w:styleId="Heading2Char">
    <w:name w:val="Heading 2 Char"/>
    <w:basedOn w:val="DefaultParagraphFont"/>
    <w:link w:val="Heading2"/>
    <w:uiPriority w:val="99"/>
    <w:rsid w:val="007D002B"/>
    <w:rPr>
      <w:rFonts w:ascii="Arial" w:hAnsi="Arial"/>
      <w:spacing w:val="-5"/>
      <w:sz w:val="28"/>
      <w:lang w:eastAsia="en-US"/>
    </w:rPr>
  </w:style>
  <w:style w:type="paragraph" w:customStyle="1" w:styleId="alcpbodytext">
    <w:name w:val="alcpbodytext"/>
    <w:basedOn w:val="Normal"/>
    <w:uiPriority w:val="99"/>
    <w:rsid w:val="007D002B"/>
    <w:pPr>
      <w:ind w:left="680" w:hanging="680"/>
    </w:pPr>
    <w:rPr>
      <w:rFonts w:ascii="MyriadMM-Light" w:hAnsi="MyriadMM-Light"/>
      <w:color w:val="000000"/>
      <w:sz w:val="22"/>
      <w:szCs w:val="22"/>
      <w:lang w:eastAsia="en-US"/>
    </w:rPr>
  </w:style>
  <w:style w:type="paragraph" w:customStyle="1" w:styleId="Default">
    <w:name w:val="Default"/>
    <w:rsid w:val="007D002B"/>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EC095F"/>
    <w:pPr>
      <w:jc w:val="both"/>
    </w:pPr>
    <w:rPr>
      <w:b/>
      <w:i/>
      <w:sz w:val="40"/>
      <w:szCs w:val="24"/>
    </w:rPr>
  </w:style>
  <w:style w:type="character" w:customStyle="1" w:styleId="BodyTextChar">
    <w:name w:val="Body Text Char"/>
    <w:basedOn w:val="DefaultParagraphFont"/>
    <w:link w:val="BodyText"/>
    <w:rsid w:val="00EC095F"/>
    <w:rPr>
      <w:b/>
      <w:i/>
      <w:sz w:val="40"/>
      <w:szCs w:val="24"/>
    </w:rPr>
  </w:style>
  <w:style w:type="paragraph" w:styleId="BodyTextIndent">
    <w:name w:val="Body Text Indent"/>
    <w:basedOn w:val="Normal"/>
    <w:link w:val="BodyTextIndentChar"/>
    <w:rsid w:val="00EC095F"/>
    <w:pPr>
      <w:spacing w:after="120"/>
      <w:ind w:left="283"/>
    </w:pPr>
    <w:rPr>
      <w:szCs w:val="24"/>
    </w:rPr>
  </w:style>
  <w:style w:type="character" w:customStyle="1" w:styleId="BodyTextIndentChar">
    <w:name w:val="Body Text Indent Char"/>
    <w:basedOn w:val="DefaultParagraphFont"/>
    <w:link w:val="BodyTextIndent"/>
    <w:rsid w:val="00EC095F"/>
    <w:rPr>
      <w:sz w:val="24"/>
      <w:szCs w:val="24"/>
    </w:rPr>
  </w:style>
  <w:style w:type="paragraph" w:styleId="BodyTextIndent2">
    <w:name w:val="Body Text Indent 2"/>
    <w:basedOn w:val="Normal"/>
    <w:link w:val="BodyTextIndent2Char"/>
    <w:rsid w:val="00EC095F"/>
    <w:pPr>
      <w:spacing w:after="120" w:line="480" w:lineRule="auto"/>
      <w:ind w:left="283"/>
    </w:pPr>
    <w:rPr>
      <w:szCs w:val="24"/>
    </w:rPr>
  </w:style>
  <w:style w:type="character" w:customStyle="1" w:styleId="BodyTextIndent2Char">
    <w:name w:val="Body Text Indent 2 Char"/>
    <w:basedOn w:val="DefaultParagraphFont"/>
    <w:link w:val="BodyTextIndent2"/>
    <w:rsid w:val="00EC095F"/>
    <w:rPr>
      <w:sz w:val="24"/>
      <w:szCs w:val="24"/>
    </w:rPr>
  </w:style>
  <w:style w:type="character" w:customStyle="1" w:styleId="Heading1Char">
    <w:name w:val="Heading 1 Char"/>
    <w:basedOn w:val="DefaultParagraphFont"/>
    <w:link w:val="Heading1"/>
    <w:rsid w:val="001C7DF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semiHidden/>
    <w:rsid w:val="001C7DF4"/>
    <w:rPr>
      <w:rFonts w:asciiTheme="majorHAnsi" w:eastAsiaTheme="majorEastAsia" w:hAnsiTheme="majorHAnsi" w:cstheme="majorBidi"/>
      <w:b/>
      <w:bCs/>
      <w:i/>
      <w:iCs/>
      <w:color w:val="4F81BD" w:themeColor="accent1"/>
      <w:sz w:val="24"/>
    </w:rPr>
  </w:style>
  <w:style w:type="paragraph" w:customStyle="1" w:styleId="alcpsubhead">
    <w:name w:val="alcpsubhead"/>
    <w:basedOn w:val="Normal"/>
    <w:uiPriority w:val="99"/>
    <w:rsid w:val="001C7DF4"/>
    <w:pPr>
      <w:ind w:left="680" w:hanging="680"/>
    </w:pPr>
    <w:rPr>
      <w:rFonts w:ascii="Arial" w:hAnsi="Arial" w:cs="Arial"/>
      <w:b/>
      <w:bCs/>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363"/>
    <w:rPr>
      <w:sz w:val="24"/>
    </w:rPr>
  </w:style>
  <w:style w:type="paragraph" w:styleId="Heading1">
    <w:name w:val="heading 1"/>
    <w:basedOn w:val="Normal"/>
    <w:next w:val="Normal"/>
    <w:link w:val="Heading1Char"/>
    <w:qFormat/>
    <w:rsid w:val="001C7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7D002B"/>
    <w:pPr>
      <w:keepNext/>
      <w:jc w:val="center"/>
      <w:outlineLvl w:val="1"/>
    </w:pPr>
    <w:rPr>
      <w:rFonts w:ascii="Arial" w:hAnsi="Arial"/>
      <w:spacing w:val="-5"/>
      <w:sz w:val="28"/>
      <w:lang w:eastAsia="en-US"/>
    </w:rPr>
  </w:style>
  <w:style w:type="paragraph" w:styleId="Heading4">
    <w:name w:val="heading 4"/>
    <w:basedOn w:val="Normal"/>
    <w:next w:val="Normal"/>
    <w:link w:val="Heading4Char"/>
    <w:semiHidden/>
    <w:unhideWhenUsed/>
    <w:qFormat/>
    <w:rsid w:val="001C7DF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2363"/>
    <w:rPr>
      <w:color w:val="0000FF"/>
      <w:u w:val="single"/>
    </w:rPr>
  </w:style>
  <w:style w:type="paragraph" w:styleId="BalloonText">
    <w:name w:val="Balloon Text"/>
    <w:basedOn w:val="Normal"/>
    <w:link w:val="BalloonTextChar"/>
    <w:rsid w:val="00672363"/>
    <w:rPr>
      <w:rFonts w:ascii="Tahoma" w:hAnsi="Tahoma" w:cs="Tahoma"/>
      <w:sz w:val="16"/>
      <w:szCs w:val="16"/>
    </w:rPr>
  </w:style>
  <w:style w:type="character" w:customStyle="1" w:styleId="BalloonTextChar">
    <w:name w:val="Balloon Text Char"/>
    <w:basedOn w:val="DefaultParagraphFont"/>
    <w:link w:val="BalloonText"/>
    <w:rsid w:val="00672363"/>
    <w:rPr>
      <w:rFonts w:ascii="Tahoma" w:hAnsi="Tahoma" w:cs="Tahoma"/>
      <w:sz w:val="16"/>
      <w:szCs w:val="16"/>
    </w:rPr>
  </w:style>
  <w:style w:type="paragraph" w:styleId="Header">
    <w:name w:val="header"/>
    <w:basedOn w:val="Normal"/>
    <w:link w:val="HeaderChar"/>
    <w:uiPriority w:val="99"/>
    <w:rsid w:val="00301B9F"/>
    <w:pPr>
      <w:tabs>
        <w:tab w:val="center" w:pos="4513"/>
        <w:tab w:val="right" w:pos="9026"/>
      </w:tabs>
    </w:pPr>
  </w:style>
  <w:style w:type="character" w:customStyle="1" w:styleId="HeaderChar">
    <w:name w:val="Header Char"/>
    <w:basedOn w:val="DefaultParagraphFont"/>
    <w:link w:val="Header"/>
    <w:uiPriority w:val="99"/>
    <w:rsid w:val="00301B9F"/>
    <w:rPr>
      <w:sz w:val="24"/>
    </w:rPr>
  </w:style>
  <w:style w:type="paragraph" w:styleId="Footer">
    <w:name w:val="footer"/>
    <w:basedOn w:val="Normal"/>
    <w:link w:val="FooterChar"/>
    <w:uiPriority w:val="99"/>
    <w:rsid w:val="00301B9F"/>
    <w:pPr>
      <w:tabs>
        <w:tab w:val="center" w:pos="4513"/>
        <w:tab w:val="right" w:pos="9026"/>
      </w:tabs>
    </w:pPr>
  </w:style>
  <w:style w:type="character" w:customStyle="1" w:styleId="FooterChar">
    <w:name w:val="Footer Char"/>
    <w:basedOn w:val="DefaultParagraphFont"/>
    <w:link w:val="Footer"/>
    <w:uiPriority w:val="99"/>
    <w:rsid w:val="00301B9F"/>
    <w:rPr>
      <w:sz w:val="24"/>
    </w:rPr>
  </w:style>
  <w:style w:type="paragraph" w:styleId="ListParagraph">
    <w:name w:val="List Paragraph"/>
    <w:basedOn w:val="Normal"/>
    <w:uiPriority w:val="34"/>
    <w:qFormat/>
    <w:rsid w:val="00230A57"/>
    <w:pPr>
      <w:spacing w:after="200" w:line="276"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230A57"/>
    <w:rPr>
      <w:b/>
      <w:bCs/>
    </w:rPr>
  </w:style>
  <w:style w:type="character" w:customStyle="1" w:styleId="Heading2Char">
    <w:name w:val="Heading 2 Char"/>
    <w:basedOn w:val="DefaultParagraphFont"/>
    <w:link w:val="Heading2"/>
    <w:uiPriority w:val="99"/>
    <w:rsid w:val="007D002B"/>
    <w:rPr>
      <w:rFonts w:ascii="Arial" w:hAnsi="Arial"/>
      <w:spacing w:val="-5"/>
      <w:sz w:val="28"/>
      <w:lang w:eastAsia="en-US"/>
    </w:rPr>
  </w:style>
  <w:style w:type="paragraph" w:customStyle="1" w:styleId="alcpbodytext">
    <w:name w:val="alcpbodytext"/>
    <w:basedOn w:val="Normal"/>
    <w:uiPriority w:val="99"/>
    <w:rsid w:val="007D002B"/>
    <w:pPr>
      <w:ind w:left="680" w:hanging="680"/>
    </w:pPr>
    <w:rPr>
      <w:rFonts w:ascii="MyriadMM-Light" w:hAnsi="MyriadMM-Light"/>
      <w:color w:val="000000"/>
      <w:sz w:val="22"/>
      <w:szCs w:val="22"/>
      <w:lang w:eastAsia="en-US"/>
    </w:rPr>
  </w:style>
  <w:style w:type="paragraph" w:customStyle="1" w:styleId="Default">
    <w:name w:val="Default"/>
    <w:rsid w:val="007D002B"/>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EC095F"/>
    <w:pPr>
      <w:jc w:val="both"/>
    </w:pPr>
    <w:rPr>
      <w:b/>
      <w:i/>
      <w:sz w:val="40"/>
      <w:szCs w:val="24"/>
    </w:rPr>
  </w:style>
  <w:style w:type="character" w:customStyle="1" w:styleId="BodyTextChar">
    <w:name w:val="Body Text Char"/>
    <w:basedOn w:val="DefaultParagraphFont"/>
    <w:link w:val="BodyText"/>
    <w:rsid w:val="00EC095F"/>
    <w:rPr>
      <w:b/>
      <w:i/>
      <w:sz w:val="40"/>
      <w:szCs w:val="24"/>
    </w:rPr>
  </w:style>
  <w:style w:type="paragraph" w:styleId="BodyTextIndent">
    <w:name w:val="Body Text Indent"/>
    <w:basedOn w:val="Normal"/>
    <w:link w:val="BodyTextIndentChar"/>
    <w:rsid w:val="00EC095F"/>
    <w:pPr>
      <w:spacing w:after="120"/>
      <w:ind w:left="283"/>
    </w:pPr>
    <w:rPr>
      <w:szCs w:val="24"/>
    </w:rPr>
  </w:style>
  <w:style w:type="character" w:customStyle="1" w:styleId="BodyTextIndentChar">
    <w:name w:val="Body Text Indent Char"/>
    <w:basedOn w:val="DefaultParagraphFont"/>
    <w:link w:val="BodyTextIndent"/>
    <w:rsid w:val="00EC095F"/>
    <w:rPr>
      <w:sz w:val="24"/>
      <w:szCs w:val="24"/>
    </w:rPr>
  </w:style>
  <w:style w:type="paragraph" w:styleId="BodyTextIndent2">
    <w:name w:val="Body Text Indent 2"/>
    <w:basedOn w:val="Normal"/>
    <w:link w:val="BodyTextIndent2Char"/>
    <w:rsid w:val="00EC095F"/>
    <w:pPr>
      <w:spacing w:after="120" w:line="480" w:lineRule="auto"/>
      <w:ind w:left="283"/>
    </w:pPr>
    <w:rPr>
      <w:szCs w:val="24"/>
    </w:rPr>
  </w:style>
  <w:style w:type="character" w:customStyle="1" w:styleId="BodyTextIndent2Char">
    <w:name w:val="Body Text Indent 2 Char"/>
    <w:basedOn w:val="DefaultParagraphFont"/>
    <w:link w:val="BodyTextIndent2"/>
    <w:rsid w:val="00EC095F"/>
    <w:rPr>
      <w:sz w:val="24"/>
      <w:szCs w:val="24"/>
    </w:rPr>
  </w:style>
  <w:style w:type="character" w:customStyle="1" w:styleId="Heading1Char">
    <w:name w:val="Heading 1 Char"/>
    <w:basedOn w:val="DefaultParagraphFont"/>
    <w:link w:val="Heading1"/>
    <w:rsid w:val="001C7DF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semiHidden/>
    <w:rsid w:val="001C7DF4"/>
    <w:rPr>
      <w:rFonts w:asciiTheme="majorHAnsi" w:eastAsiaTheme="majorEastAsia" w:hAnsiTheme="majorHAnsi" w:cstheme="majorBidi"/>
      <w:b/>
      <w:bCs/>
      <w:i/>
      <w:iCs/>
      <w:color w:val="4F81BD" w:themeColor="accent1"/>
      <w:sz w:val="24"/>
    </w:rPr>
  </w:style>
  <w:style w:type="paragraph" w:customStyle="1" w:styleId="alcpsubhead">
    <w:name w:val="alcpsubhead"/>
    <w:basedOn w:val="Normal"/>
    <w:uiPriority w:val="99"/>
    <w:rsid w:val="001C7DF4"/>
    <w:pPr>
      <w:ind w:left="680" w:hanging="680"/>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8660475962441B72A95990624335C" ma:contentTypeVersion="8" ma:contentTypeDescription="Create a new document." ma:contentTypeScope="" ma:versionID="3c5a4728c22eecad1d4a1a2ff62a3eb4">
  <xsd:schema xmlns:xsd="http://www.w3.org/2001/XMLSchema" xmlns:xs="http://www.w3.org/2001/XMLSchema" xmlns:p="http://schemas.microsoft.com/office/2006/metadata/properties" xmlns:ns2="08826be2-abb2-4d6f-9d0d-4244d95d1164" xmlns:ns3="d16bac0b-6c16-41ef-a620-e82b53532da9" targetNamespace="http://schemas.microsoft.com/office/2006/metadata/properties" ma:root="true" ma:fieldsID="363682fbb38df6f5a64f3c74ab8a887a" ns2:_="" ns3:_="">
    <xsd:import namespace="08826be2-abb2-4d6f-9d0d-4244d95d1164"/>
    <xsd:import namespace="d16bac0b-6c16-41ef-a620-e82b53532da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26be2-abb2-4d6f-9d0d-4244d95d11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6bac0b-6c16-41ef-a620-e82b53532d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F10680-4507-4086-8879-47BA3B349C41}"/>
</file>

<file path=customXml/itemProps2.xml><?xml version="1.0" encoding="utf-8"?>
<ds:datastoreItem xmlns:ds="http://schemas.openxmlformats.org/officeDocument/2006/customXml" ds:itemID="{A2A24BC2-8F95-458A-A375-AF22ECB77D64}"/>
</file>

<file path=customXml/itemProps3.xml><?xml version="1.0" encoding="utf-8"?>
<ds:datastoreItem xmlns:ds="http://schemas.openxmlformats.org/officeDocument/2006/customXml" ds:itemID="{EBE0D176-A18B-402D-86B1-6AA1D6DC9B03}"/>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Knelston Primary School</dc:creator>
  <cp:lastModifiedBy>Jenkins, Philip</cp:lastModifiedBy>
  <cp:revision>2</cp:revision>
  <dcterms:created xsi:type="dcterms:W3CDTF">2018-01-23T11:34:00Z</dcterms:created>
  <dcterms:modified xsi:type="dcterms:W3CDTF">2018-01-23T11:34:00Z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0x0101006638660475962441B72A95990624335C</vt:lpwstr>
  </property>
</Properties>
</file>